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37340" w14:textId="77777777" w:rsidR="004B552C" w:rsidRPr="004B552C" w:rsidRDefault="004B552C" w:rsidP="004B552C">
      <w:pPr>
        <w:pStyle w:val="Heading2"/>
        <w:spacing w:before="0" w:after="225"/>
        <w:ind w:left="720"/>
        <w:jc w:val="center"/>
        <w:rPr>
          <w:b/>
          <w:bCs/>
          <w:color w:val="FF0000"/>
          <w:sz w:val="22"/>
          <w:szCs w:val="22"/>
        </w:rPr>
      </w:pPr>
      <w:r w:rsidRPr="004B552C">
        <w:rPr>
          <w:b/>
          <w:bCs/>
          <w:color w:val="004586"/>
        </w:rPr>
        <w:t>Department of Home Affairs</w:t>
      </w:r>
    </w:p>
    <w:p w14:paraId="00000002" w14:textId="7643FE9E" w:rsidR="00DF5A8D" w:rsidRPr="00BB2332" w:rsidRDefault="00000000" w:rsidP="00BB2332">
      <w:pPr>
        <w:pStyle w:val="Heading2"/>
        <w:numPr>
          <w:ilvl w:val="0"/>
          <w:numId w:val="6"/>
        </w:numPr>
        <w:spacing w:before="0" w:after="225"/>
        <w:jc w:val="both"/>
        <w:rPr>
          <w:b/>
          <w:bCs/>
          <w:color w:val="FF0000"/>
          <w:sz w:val="22"/>
          <w:szCs w:val="22"/>
          <w:lang w:val="en-US"/>
        </w:rPr>
      </w:pPr>
      <w:r w:rsidRPr="004B552C">
        <w:rPr>
          <w:color w:val="FF0000"/>
          <w:sz w:val="22"/>
          <w:szCs w:val="22"/>
        </w:rPr>
        <w:t xml:space="preserve">RFQ No: </w:t>
      </w:r>
      <w:r w:rsidR="004B552C" w:rsidRPr="004B552C">
        <w:rPr>
          <w:color w:val="FF0000"/>
          <w:sz w:val="22"/>
          <w:szCs w:val="22"/>
          <w:lang w:val="en-US"/>
        </w:rPr>
        <w:t>LH-</w:t>
      </w:r>
      <w:r w:rsidR="006410F7" w:rsidRPr="006410F7">
        <w:rPr>
          <w:rFonts w:ascii="Arial" w:eastAsia="Times New Roman" w:hAnsi="Arial" w:cs="Arial"/>
          <w:color w:val="1C1C1C"/>
          <w:sz w:val="20"/>
          <w:szCs w:val="20"/>
          <w:shd w:val="clear" w:color="auto" w:fill="FFFFFF"/>
        </w:rPr>
        <w:t xml:space="preserve"> </w:t>
      </w:r>
      <w:r w:rsidR="006410F7" w:rsidRPr="006410F7">
        <w:rPr>
          <w:color w:val="FF0000"/>
          <w:sz w:val="22"/>
          <w:szCs w:val="22"/>
        </w:rPr>
        <w:t>08231</w:t>
      </w:r>
      <w:r w:rsidR="006410F7">
        <w:rPr>
          <w:color w:val="FF0000"/>
          <w:sz w:val="22"/>
          <w:szCs w:val="22"/>
        </w:rPr>
        <w:t xml:space="preserve"> </w:t>
      </w:r>
      <w:r w:rsidR="00BB2332">
        <w:rPr>
          <w:b/>
          <w:bCs/>
          <w:color w:val="FF0000"/>
          <w:sz w:val="22"/>
          <w:szCs w:val="22"/>
          <w:lang w:val="en-US"/>
        </w:rPr>
        <w:t>APS6</w:t>
      </w:r>
      <w:r w:rsidR="001E0D0A" w:rsidRPr="004B552C">
        <w:rPr>
          <w:b/>
          <w:bCs/>
          <w:color w:val="FF0000"/>
          <w:sz w:val="22"/>
          <w:szCs w:val="22"/>
          <w:lang w:val="en-US"/>
        </w:rPr>
        <w:t xml:space="preserve"> </w:t>
      </w:r>
      <w:r w:rsidR="00BB2332" w:rsidRPr="00BB2332">
        <w:rPr>
          <w:b/>
          <w:bCs/>
          <w:color w:val="FF0000"/>
          <w:sz w:val="22"/>
          <w:szCs w:val="22"/>
          <w:lang w:val="en-US"/>
        </w:rPr>
        <w:t>Support Field Infrastructure Engineer</w:t>
      </w:r>
      <w:r w:rsidRPr="00BB2332">
        <w:rPr>
          <w:b/>
          <w:bCs/>
          <w:color w:val="FF0000"/>
          <w:sz w:val="22"/>
          <w:szCs w:val="22"/>
        </w:rPr>
        <w:t xml:space="preserve"> </w:t>
      </w:r>
      <w:r w:rsidRPr="00BB2332">
        <w:rPr>
          <w:color w:val="FF0000"/>
          <w:sz w:val="22"/>
          <w:szCs w:val="22"/>
        </w:rPr>
        <w:t xml:space="preserve">last date to apply </w:t>
      </w:r>
      <w:r w:rsidR="004B552C" w:rsidRPr="00BB2332">
        <w:rPr>
          <w:color w:val="FF0000"/>
          <w:sz w:val="22"/>
          <w:szCs w:val="22"/>
        </w:rPr>
        <w:t>Thursday, 22 October 2026</w:t>
      </w:r>
      <w:r w:rsidR="00120A0A" w:rsidRPr="00BB2332">
        <w:rPr>
          <w:color w:val="FF0000"/>
          <w:sz w:val="22"/>
          <w:szCs w:val="22"/>
        </w:rPr>
        <w:t>.</w:t>
      </w:r>
    </w:p>
    <w:p w14:paraId="00000003" w14:textId="36CDFD30" w:rsidR="00DF5A8D" w:rsidRDefault="00000000" w:rsidP="0074605B">
      <w:pPr>
        <w:pStyle w:val="Heading2"/>
        <w:numPr>
          <w:ilvl w:val="0"/>
          <w:numId w:val="6"/>
        </w:numPr>
        <w:shd w:val="clear" w:color="auto" w:fill="FFFFFF"/>
        <w:spacing w:before="0" w:after="225"/>
        <w:jc w:val="both"/>
        <w:rPr>
          <w:color w:val="FF0000"/>
          <w:sz w:val="22"/>
          <w:szCs w:val="22"/>
        </w:rPr>
      </w:pPr>
      <w:r>
        <w:rPr>
          <w:color w:val="FF0000"/>
          <w:sz w:val="22"/>
          <w:szCs w:val="22"/>
        </w:rPr>
        <w:t xml:space="preserve">Contract start </w:t>
      </w:r>
      <w:r w:rsidR="004B552C" w:rsidRPr="004B552C">
        <w:rPr>
          <w:color w:val="FF0000"/>
          <w:sz w:val="22"/>
          <w:szCs w:val="22"/>
        </w:rPr>
        <w:t xml:space="preserve">Monday, </w:t>
      </w:r>
      <w:r w:rsidR="00A63930">
        <w:rPr>
          <w:color w:val="FF0000"/>
          <w:sz w:val="22"/>
          <w:szCs w:val="22"/>
        </w:rPr>
        <w:t>09</w:t>
      </w:r>
      <w:r w:rsidR="004B552C" w:rsidRPr="004B552C">
        <w:rPr>
          <w:color w:val="FF0000"/>
          <w:sz w:val="22"/>
          <w:szCs w:val="22"/>
        </w:rPr>
        <w:t xml:space="preserve"> November 2026</w:t>
      </w:r>
      <w:r>
        <w:rPr>
          <w:color w:val="FF0000"/>
          <w:sz w:val="22"/>
          <w:szCs w:val="22"/>
        </w:rPr>
        <w:t xml:space="preserve"> to </w:t>
      </w:r>
      <w:r w:rsidR="0074605B" w:rsidRPr="0074605B">
        <w:rPr>
          <w:color w:val="FF0000"/>
          <w:sz w:val="22"/>
          <w:szCs w:val="22"/>
        </w:rPr>
        <w:t>30 June 2027</w:t>
      </w:r>
      <w:r>
        <w:rPr>
          <w:color w:val="FF0000"/>
          <w:sz w:val="22"/>
          <w:szCs w:val="22"/>
        </w:rPr>
        <w:t xml:space="preserve"> Plus t</w:t>
      </w:r>
      <w:r w:rsidR="00120A0A">
        <w:rPr>
          <w:color w:val="FF0000"/>
          <w:sz w:val="22"/>
          <w:szCs w:val="22"/>
        </w:rPr>
        <w:t>wo</w:t>
      </w:r>
      <w:r>
        <w:rPr>
          <w:color w:val="FF0000"/>
          <w:sz w:val="22"/>
          <w:szCs w:val="22"/>
        </w:rPr>
        <w:t xml:space="preserve"> 12-month extension.</w:t>
      </w:r>
    </w:p>
    <w:p w14:paraId="00000004" w14:textId="59E8351D" w:rsidR="00DF5A8D" w:rsidRDefault="00000000" w:rsidP="0074605B">
      <w:pPr>
        <w:pStyle w:val="Heading2"/>
        <w:numPr>
          <w:ilvl w:val="0"/>
          <w:numId w:val="6"/>
        </w:numPr>
        <w:shd w:val="clear" w:color="auto" w:fill="FFFFFF"/>
        <w:spacing w:before="0" w:after="225"/>
        <w:jc w:val="both"/>
        <w:rPr>
          <w:color w:val="FF0000"/>
          <w:sz w:val="22"/>
          <w:szCs w:val="22"/>
        </w:rPr>
      </w:pPr>
      <w:r>
        <w:rPr>
          <w:color w:val="FF0000"/>
          <w:sz w:val="22"/>
          <w:szCs w:val="22"/>
        </w:rPr>
        <w:t xml:space="preserve">Australian Citizen Must be able to obtain </w:t>
      </w:r>
      <w:r w:rsidR="0074605B" w:rsidRPr="0074605B">
        <w:rPr>
          <w:color w:val="FF0000"/>
          <w:sz w:val="22"/>
          <w:szCs w:val="22"/>
        </w:rPr>
        <w:t>Baseline</w:t>
      </w:r>
      <w:r>
        <w:rPr>
          <w:color w:val="FF0000"/>
          <w:sz w:val="22"/>
          <w:szCs w:val="22"/>
        </w:rPr>
        <w:t xml:space="preserve"> </w:t>
      </w:r>
      <w:r w:rsidR="00120A0A">
        <w:rPr>
          <w:color w:val="FF0000"/>
          <w:sz w:val="22"/>
          <w:szCs w:val="22"/>
        </w:rPr>
        <w:t xml:space="preserve">– </w:t>
      </w:r>
      <w:r w:rsidR="00706426">
        <w:rPr>
          <w:color w:val="FF0000"/>
          <w:sz w:val="22"/>
          <w:szCs w:val="22"/>
        </w:rPr>
        <w:t>QLD, SA</w:t>
      </w:r>
      <w:r w:rsidR="00120A0A">
        <w:rPr>
          <w:color w:val="FF0000"/>
          <w:sz w:val="22"/>
          <w:szCs w:val="22"/>
        </w:rPr>
        <w:t xml:space="preserve"> – Hybrid.</w:t>
      </w:r>
    </w:p>
    <w:p w14:paraId="2763A775" w14:textId="1FDE2950" w:rsidR="00192538" w:rsidRDefault="00000000" w:rsidP="00D03295">
      <w:pPr>
        <w:widowControl/>
        <w:pBdr>
          <w:top w:val="nil"/>
          <w:left w:val="nil"/>
          <w:bottom w:val="nil"/>
          <w:right w:val="nil"/>
          <w:between w:val="nil"/>
        </w:pBdr>
        <w:tabs>
          <w:tab w:val="left" w:pos="720"/>
          <w:tab w:val="left" w:pos="4200"/>
        </w:tabs>
        <w:spacing w:before="60" w:after="60"/>
        <w:jc w:val="both"/>
        <w:rPr>
          <w:rFonts w:ascii="Arial" w:eastAsia="Arial" w:hAnsi="Arial" w:cs="Arial"/>
          <w:b/>
          <w:bCs/>
          <w:color w:val="000000"/>
          <w:sz w:val="24"/>
          <w:szCs w:val="24"/>
        </w:rPr>
      </w:pPr>
      <w:r>
        <w:rPr>
          <w:rFonts w:ascii="Arial" w:eastAsia="Arial" w:hAnsi="Arial" w:cs="Arial"/>
          <w:b/>
          <w:bCs/>
          <w:color w:val="00375F"/>
          <w:sz w:val="24"/>
          <w:szCs w:val="24"/>
        </w:rPr>
        <w:t xml:space="preserve">Send your responses to </w:t>
      </w:r>
      <w:hyperlink r:id="rId7" w:history="1">
        <w:r w:rsidR="003A5F5C" w:rsidRPr="002B688E">
          <w:rPr>
            <w:rStyle w:val="Hyperlink"/>
            <w:rFonts w:ascii="Arial" w:eastAsia="Arial" w:hAnsi="Arial" w:cs="Arial"/>
            <w:b/>
            <w:bCs/>
            <w:sz w:val="24"/>
            <w:szCs w:val="24"/>
          </w:rPr>
          <w:t>ian@solsoft.com.au</w:t>
        </w:r>
      </w:hyperlink>
      <w:r w:rsidR="00120A0A">
        <w:rPr>
          <w:rFonts w:ascii="Arial" w:eastAsia="Arial" w:hAnsi="Arial" w:cs="Arial"/>
          <w:b/>
          <w:bCs/>
          <w:color w:val="000000"/>
          <w:sz w:val="24"/>
          <w:szCs w:val="24"/>
        </w:rPr>
        <w:t xml:space="preserve"> </w:t>
      </w:r>
    </w:p>
    <w:p w14:paraId="59146F6C" w14:textId="77777777" w:rsidR="00D03295" w:rsidRPr="00D03295" w:rsidRDefault="00D03295" w:rsidP="00D03295">
      <w:pPr>
        <w:widowControl/>
        <w:pBdr>
          <w:top w:val="nil"/>
          <w:left w:val="nil"/>
          <w:bottom w:val="nil"/>
          <w:right w:val="nil"/>
          <w:between w:val="nil"/>
        </w:pBdr>
        <w:tabs>
          <w:tab w:val="left" w:pos="720"/>
          <w:tab w:val="left" w:pos="4200"/>
        </w:tabs>
        <w:spacing w:before="60" w:after="60"/>
        <w:rPr>
          <w:rFonts w:ascii="Play" w:eastAsia="Arial" w:hAnsi="Play" w:cs="Arial"/>
          <w:color w:val="000000"/>
          <w:sz w:val="24"/>
          <w:szCs w:val="24"/>
          <w:lang w:val="en-US"/>
        </w:rPr>
      </w:pPr>
    </w:p>
    <w:p w14:paraId="261904BC" w14:textId="0003764D" w:rsidR="003A5F5C" w:rsidRDefault="00D03295" w:rsidP="00D03295">
      <w:pPr>
        <w:widowControl/>
        <w:pBdr>
          <w:top w:val="nil"/>
          <w:left w:val="nil"/>
          <w:bottom w:val="nil"/>
          <w:right w:val="nil"/>
          <w:between w:val="nil"/>
        </w:pBdr>
        <w:tabs>
          <w:tab w:val="left" w:pos="720"/>
          <w:tab w:val="left" w:pos="4200"/>
        </w:tabs>
        <w:spacing w:before="60" w:after="60"/>
        <w:jc w:val="both"/>
        <w:rPr>
          <w:rFonts w:ascii="Arial" w:eastAsia="Arial" w:hAnsi="Arial" w:cs="Arial"/>
          <w:sz w:val="24"/>
          <w:szCs w:val="24"/>
        </w:rPr>
      </w:pPr>
      <w:r w:rsidRPr="00D03295">
        <w:rPr>
          <w:rFonts w:ascii="Play" w:eastAsia="Arial" w:hAnsi="Play" w:cs="Arial"/>
          <w:color w:val="000000"/>
          <w:sz w:val="24"/>
          <w:szCs w:val="24"/>
          <w:highlight w:val="yellow"/>
          <w:lang w:val="en-US"/>
        </w:rPr>
        <w:t>Successful applicants must work full-time on site for 3 months or until they understand the department’s ICT landscape, requirements &amp; project objectives. Flexible working arrangements may be considered afterward, subject to approval per the Department’s operational needs &amp; ICT Contractor Working from Home Guidelines. Contractors must be on-site in primary location for at least 3 days per week. Remote work costs (</w:t>
      </w:r>
      <w:proofErr w:type="spellStart"/>
      <w:r w:rsidRPr="00D03295">
        <w:rPr>
          <w:rFonts w:ascii="Play" w:eastAsia="Arial" w:hAnsi="Play" w:cs="Arial"/>
          <w:color w:val="000000"/>
          <w:sz w:val="24"/>
          <w:szCs w:val="24"/>
          <w:highlight w:val="yellow"/>
          <w:lang w:val="en-US"/>
        </w:rPr>
        <w:t>eg</w:t>
      </w:r>
      <w:proofErr w:type="spellEnd"/>
      <w:r w:rsidRPr="00D03295">
        <w:rPr>
          <w:rFonts w:ascii="Play" w:eastAsia="Arial" w:hAnsi="Play" w:cs="Arial"/>
          <w:color w:val="000000"/>
          <w:sz w:val="24"/>
          <w:szCs w:val="24"/>
          <w:highlight w:val="yellow"/>
          <w:lang w:val="en-US"/>
        </w:rPr>
        <w:t xml:space="preserve"> travel, accommodation, utilities, etc..) are the contractor’s responsibility.</w:t>
      </w:r>
    </w:p>
    <w:p w14:paraId="00000007" w14:textId="77777777" w:rsidR="00DF5A8D" w:rsidRDefault="00000000">
      <w:pPr>
        <w:rPr>
          <w:rFonts w:ascii="Arial" w:eastAsia="Arial" w:hAnsi="Arial" w:cs="Arial"/>
          <w:b/>
          <w:bCs/>
          <w:sz w:val="24"/>
          <w:szCs w:val="24"/>
        </w:rPr>
      </w:pPr>
      <w:r>
        <w:rPr>
          <w:rFonts w:ascii="Arial" w:eastAsia="Arial" w:hAnsi="Arial" w:cs="Arial"/>
          <w:b/>
          <w:bCs/>
          <w:sz w:val="24"/>
          <w:szCs w:val="24"/>
        </w:rPr>
        <w:t>About the organisation</w:t>
      </w:r>
    </w:p>
    <w:p w14:paraId="00000008" w14:textId="77777777" w:rsidR="00DF5A8D" w:rsidRDefault="00DF5A8D">
      <w:pPr>
        <w:rPr>
          <w:rFonts w:ascii="Arial" w:eastAsia="Arial" w:hAnsi="Arial" w:cs="Arial"/>
          <w:sz w:val="24"/>
          <w:szCs w:val="24"/>
        </w:rPr>
      </w:pPr>
    </w:p>
    <w:p w14:paraId="0000000A" w14:textId="5E06D459" w:rsidR="00DF5A8D" w:rsidRDefault="008E0629">
      <w:pPr>
        <w:rPr>
          <w:rFonts w:ascii="Play" w:eastAsia="Play" w:hAnsi="Play" w:cs="Play"/>
          <w:sz w:val="24"/>
          <w:szCs w:val="24"/>
        </w:rPr>
      </w:pPr>
      <w:r w:rsidRPr="008E0629">
        <w:rPr>
          <w:rFonts w:ascii="Play" w:eastAsia="Play" w:hAnsi="Play" w:cs="Play"/>
          <w:sz w:val="24"/>
          <w:szCs w:val="24"/>
        </w:rPr>
        <w:t>The Technology Operations and Support Branch (TOSB) in the Technology Group is the backbone of the department’s ICT environment. TOSB provides the support and maintenance arrangements for the ICT infrastructure and software platforms that underpin all Home Affairs' ICT capabilities. These capabilities include the install, configuration, hardening and management of server and storage infrastructure, networking, and design of the infrastructure layer for applications. Our services at a high level include provision of property ICT infrastructure (including Emerging International Ports), application hosting, and ICT infrastructure solution design and assurance. According to their respective discipline, TOSB Infrastructure Engineers design, build, configure and maintain virtualised server fleets across multiple domains, hosting the departments corporate, border and public facing services. They also design, build, configure and maintain the department’s secure gateway and its associated technologies, liaise with consuming agencies and strategic vendors.</w:t>
      </w:r>
    </w:p>
    <w:p w14:paraId="4586781F" w14:textId="77777777" w:rsidR="008E0629" w:rsidRDefault="008E0629">
      <w:pPr>
        <w:rPr>
          <w:rFonts w:ascii="Play" w:eastAsia="Play" w:hAnsi="Play" w:cs="Play"/>
          <w:sz w:val="24"/>
          <w:szCs w:val="24"/>
        </w:rPr>
      </w:pPr>
    </w:p>
    <w:p w14:paraId="0000000B" w14:textId="77777777" w:rsidR="00DF5A8D" w:rsidRDefault="00000000">
      <w:pPr>
        <w:rPr>
          <w:rFonts w:ascii="Arial" w:eastAsia="Arial" w:hAnsi="Arial" w:cs="Arial"/>
          <w:b/>
          <w:bCs/>
          <w:sz w:val="24"/>
          <w:szCs w:val="24"/>
        </w:rPr>
      </w:pPr>
      <w:r>
        <w:rPr>
          <w:rFonts w:ascii="Arial" w:eastAsia="Arial" w:hAnsi="Arial" w:cs="Arial"/>
          <w:b/>
          <w:bCs/>
          <w:sz w:val="24"/>
          <w:szCs w:val="24"/>
        </w:rPr>
        <w:t>Job Details:</w:t>
      </w:r>
    </w:p>
    <w:p w14:paraId="0000000C" w14:textId="77777777" w:rsidR="00DF5A8D" w:rsidRDefault="00DF5A8D">
      <w:pPr>
        <w:rPr>
          <w:rFonts w:ascii="Arial" w:eastAsia="Arial" w:hAnsi="Arial" w:cs="Arial"/>
          <w:b/>
          <w:bCs/>
          <w:sz w:val="24"/>
          <w:szCs w:val="24"/>
        </w:rPr>
      </w:pPr>
    </w:p>
    <w:p w14:paraId="0000000E" w14:textId="49FC948A" w:rsidR="00DF5A8D" w:rsidRPr="00E77DF7" w:rsidRDefault="0074605B" w:rsidP="0074605B">
      <w:pPr>
        <w:jc w:val="both"/>
        <w:rPr>
          <w:rFonts w:ascii="Play" w:eastAsia="Arial" w:hAnsi="Play" w:cs="Arial"/>
          <w:sz w:val="24"/>
          <w:szCs w:val="24"/>
        </w:rPr>
      </w:pPr>
      <w:r w:rsidRPr="0074605B">
        <w:rPr>
          <w:rFonts w:ascii="Play" w:eastAsia="Arial" w:hAnsi="Play" w:cs="Arial"/>
          <w:sz w:val="24"/>
          <w:szCs w:val="24"/>
        </w:rPr>
        <w:t>Infrastructure Engineers implement, manage and retire the infrastructure (including physical, virtual, networking and cloud infrastructure) that supports digital services.</w:t>
      </w:r>
    </w:p>
    <w:p w14:paraId="00000010" w14:textId="77777777" w:rsidR="00DF5A8D" w:rsidRDefault="00DF5A8D">
      <w:pPr>
        <w:rPr>
          <w:rFonts w:ascii="Arial" w:eastAsia="Arial" w:hAnsi="Arial" w:cs="Arial"/>
          <w:b/>
          <w:bCs/>
          <w:sz w:val="24"/>
          <w:szCs w:val="24"/>
        </w:rPr>
      </w:pPr>
    </w:p>
    <w:p w14:paraId="3B5AEF02" w14:textId="15E14AA6" w:rsidR="00120A0A" w:rsidRDefault="00000000" w:rsidP="000D4DC9">
      <w:pPr>
        <w:widowControl/>
        <w:pBdr>
          <w:top w:val="nil"/>
          <w:left w:val="nil"/>
          <w:bottom w:val="nil"/>
          <w:right w:val="nil"/>
          <w:between w:val="nil"/>
        </w:pBdr>
        <w:tabs>
          <w:tab w:val="left" w:pos="4200"/>
        </w:tabs>
        <w:spacing w:after="60"/>
        <w:jc w:val="both"/>
        <w:rPr>
          <w:rFonts w:ascii="Play" w:eastAsia="Play" w:hAnsi="Play" w:cs="Play"/>
          <w:b/>
          <w:bCs/>
          <w:color w:val="000000"/>
          <w:sz w:val="24"/>
          <w:szCs w:val="24"/>
        </w:rPr>
      </w:pPr>
      <w:r>
        <w:rPr>
          <w:rFonts w:ascii="Play" w:eastAsia="Play" w:hAnsi="Play" w:cs="Play"/>
          <w:b/>
          <w:bCs/>
          <w:color w:val="000000"/>
          <w:sz w:val="24"/>
          <w:szCs w:val="24"/>
        </w:rPr>
        <w:t>Key duties and responsibilities</w:t>
      </w:r>
    </w:p>
    <w:p w14:paraId="5A4DA481" w14:textId="77777777" w:rsidR="008E0629" w:rsidRPr="008E0629" w:rsidRDefault="008E0629" w:rsidP="008E0629">
      <w:pPr>
        <w:widowControl/>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The Specified Personnel will be responsible for providing the following deliverables including but not limited to:</w:t>
      </w:r>
    </w:p>
    <w:p w14:paraId="6FACCD0A" w14:textId="77777777" w:rsidR="008E0629" w:rsidRPr="008E0629" w:rsidRDefault="008E0629" w:rsidP="008E0629">
      <w:pPr>
        <w:widowControl/>
        <w:numPr>
          <w:ilvl w:val="0"/>
          <w:numId w:val="14"/>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 xml:space="preserve">Providing technical advice and guidance to project </w:t>
      </w:r>
      <w:proofErr w:type="gramStart"/>
      <w:r w:rsidRPr="008E0629">
        <w:rPr>
          <w:rFonts w:ascii="Play" w:eastAsia="Play" w:hAnsi="Play" w:cs="Play"/>
          <w:color w:val="000000"/>
          <w:sz w:val="24"/>
          <w:szCs w:val="24"/>
          <w:lang w:val="en-US"/>
        </w:rPr>
        <w:t>teams,</w:t>
      </w:r>
      <w:proofErr w:type="gramEnd"/>
      <w:r w:rsidRPr="008E0629">
        <w:rPr>
          <w:rFonts w:ascii="Play" w:eastAsia="Play" w:hAnsi="Play" w:cs="Play"/>
          <w:color w:val="000000"/>
          <w:sz w:val="24"/>
          <w:szCs w:val="24"/>
          <w:lang w:val="en-US"/>
        </w:rPr>
        <w:t xml:space="preserve"> business representatives;</w:t>
      </w:r>
    </w:p>
    <w:p w14:paraId="5342F337" w14:textId="77777777" w:rsidR="008E0629" w:rsidRPr="008E0629" w:rsidRDefault="008E0629" w:rsidP="008E0629">
      <w:pPr>
        <w:widowControl/>
        <w:numPr>
          <w:ilvl w:val="0"/>
          <w:numId w:val="14"/>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Identifying and implementing service improvements that enhance reliability, security, supportability, operational efficiency and user experience;</w:t>
      </w:r>
    </w:p>
    <w:p w14:paraId="4A79651D" w14:textId="77777777" w:rsidR="008E0629" w:rsidRPr="008E0629" w:rsidRDefault="008E0629" w:rsidP="008E0629">
      <w:pPr>
        <w:widowControl/>
        <w:numPr>
          <w:ilvl w:val="0"/>
          <w:numId w:val="14"/>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lastRenderedPageBreak/>
        <w:t>Ensuring all project deliverables are completed in line with the Department’s timeframe;</w:t>
      </w:r>
    </w:p>
    <w:p w14:paraId="2E28E519" w14:textId="77777777" w:rsidR="008E0629" w:rsidRPr="008E0629" w:rsidRDefault="008E0629" w:rsidP="008E0629">
      <w:pPr>
        <w:widowControl/>
        <w:numPr>
          <w:ilvl w:val="0"/>
          <w:numId w:val="14"/>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Working with Project Managers to define and schedule deliverables;</w:t>
      </w:r>
    </w:p>
    <w:p w14:paraId="71E9C892" w14:textId="77777777" w:rsidR="008E0629" w:rsidRPr="008E0629" w:rsidRDefault="008E0629" w:rsidP="008E0629">
      <w:pPr>
        <w:widowControl/>
        <w:numPr>
          <w:ilvl w:val="0"/>
          <w:numId w:val="14"/>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Identifying risks, issues and opportunities for the business;</w:t>
      </w:r>
    </w:p>
    <w:p w14:paraId="30C076BC" w14:textId="77777777" w:rsidR="008E0629" w:rsidRPr="008E0629" w:rsidRDefault="008E0629" w:rsidP="008E0629">
      <w:pPr>
        <w:widowControl/>
        <w:numPr>
          <w:ilvl w:val="0"/>
          <w:numId w:val="14"/>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Coordinating and delivering projects and technical activities;</w:t>
      </w:r>
    </w:p>
    <w:p w14:paraId="6297E123" w14:textId="77777777" w:rsidR="008E0629" w:rsidRPr="008E0629" w:rsidRDefault="008E0629" w:rsidP="008E0629">
      <w:pPr>
        <w:widowControl/>
        <w:numPr>
          <w:ilvl w:val="0"/>
          <w:numId w:val="15"/>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Coordinating and implementing infrastructure changes;</w:t>
      </w:r>
    </w:p>
    <w:p w14:paraId="77A4E98F" w14:textId="77777777" w:rsidR="008E0629" w:rsidRPr="008E0629" w:rsidRDefault="008E0629" w:rsidP="008E0629">
      <w:pPr>
        <w:widowControl/>
        <w:numPr>
          <w:ilvl w:val="0"/>
          <w:numId w:val="15"/>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Lead major incident responses and recovery activities;</w:t>
      </w:r>
    </w:p>
    <w:p w14:paraId="0CA0F7BB" w14:textId="77777777" w:rsidR="008E0629" w:rsidRPr="008E0629" w:rsidRDefault="008E0629" w:rsidP="008E0629">
      <w:pPr>
        <w:widowControl/>
        <w:numPr>
          <w:ilvl w:val="0"/>
          <w:numId w:val="15"/>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Troubleshooting of complex technical issues;</w:t>
      </w:r>
    </w:p>
    <w:p w14:paraId="164C8040" w14:textId="77777777" w:rsidR="008E0629" w:rsidRPr="008E0629" w:rsidRDefault="008E0629" w:rsidP="008E0629">
      <w:pPr>
        <w:widowControl/>
        <w:numPr>
          <w:ilvl w:val="0"/>
          <w:numId w:val="16"/>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 xml:space="preserve">Conducting and </w:t>
      </w:r>
      <w:proofErr w:type="spellStart"/>
      <w:r w:rsidRPr="008E0629">
        <w:rPr>
          <w:rFonts w:ascii="Play" w:eastAsia="Play" w:hAnsi="Play" w:cs="Play"/>
          <w:color w:val="000000"/>
          <w:sz w:val="24"/>
          <w:szCs w:val="24"/>
          <w:lang w:val="en-US"/>
        </w:rPr>
        <w:t>analysing</w:t>
      </w:r>
      <w:proofErr w:type="spellEnd"/>
      <w:r w:rsidRPr="008E0629">
        <w:rPr>
          <w:rFonts w:ascii="Play" w:eastAsia="Play" w:hAnsi="Play" w:cs="Play"/>
          <w:color w:val="000000"/>
          <w:sz w:val="24"/>
          <w:szCs w:val="24"/>
          <w:lang w:val="en-US"/>
        </w:rPr>
        <w:t xml:space="preserve"> root </w:t>
      </w:r>
      <w:proofErr w:type="gramStart"/>
      <w:r w:rsidRPr="008E0629">
        <w:rPr>
          <w:rFonts w:ascii="Play" w:eastAsia="Play" w:hAnsi="Play" w:cs="Play"/>
          <w:color w:val="000000"/>
          <w:sz w:val="24"/>
          <w:szCs w:val="24"/>
          <w:lang w:val="en-US"/>
        </w:rPr>
        <w:t>cause</w:t>
      </w:r>
      <w:proofErr w:type="gramEnd"/>
      <w:r w:rsidRPr="008E0629">
        <w:rPr>
          <w:rFonts w:ascii="Play" w:eastAsia="Play" w:hAnsi="Play" w:cs="Play"/>
          <w:color w:val="000000"/>
          <w:sz w:val="24"/>
          <w:szCs w:val="24"/>
          <w:lang w:val="en-US"/>
        </w:rPr>
        <w:t xml:space="preserve"> of critical incidents;</w:t>
      </w:r>
    </w:p>
    <w:p w14:paraId="0FE0DD63" w14:textId="77777777" w:rsidR="008E0629" w:rsidRPr="008E0629" w:rsidRDefault="008E0629" w:rsidP="008E0629">
      <w:pPr>
        <w:widowControl/>
        <w:numPr>
          <w:ilvl w:val="0"/>
          <w:numId w:val="16"/>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Scheduling and managing tasks;</w:t>
      </w:r>
    </w:p>
    <w:p w14:paraId="4099D30A" w14:textId="77777777" w:rsidR="008E0629" w:rsidRPr="008E0629" w:rsidRDefault="008E0629" w:rsidP="008E0629">
      <w:pPr>
        <w:widowControl/>
        <w:numPr>
          <w:ilvl w:val="0"/>
          <w:numId w:val="16"/>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Review and approve technical change activities.</w:t>
      </w:r>
    </w:p>
    <w:p w14:paraId="684209B0" w14:textId="77777777" w:rsidR="008E0629" w:rsidRPr="008E0629" w:rsidRDefault="008E0629" w:rsidP="008E0629">
      <w:pPr>
        <w:widowControl/>
        <w:pBdr>
          <w:top w:val="nil"/>
          <w:left w:val="nil"/>
          <w:bottom w:val="nil"/>
          <w:right w:val="nil"/>
          <w:between w:val="nil"/>
        </w:pBdr>
        <w:tabs>
          <w:tab w:val="left" w:pos="4200"/>
        </w:tabs>
        <w:jc w:val="both"/>
        <w:rPr>
          <w:rFonts w:ascii="Play" w:eastAsia="Play" w:hAnsi="Play" w:cs="Play"/>
          <w:color w:val="000000"/>
          <w:sz w:val="24"/>
          <w:szCs w:val="24"/>
          <w:lang w:val="en-US"/>
        </w:rPr>
      </w:pPr>
    </w:p>
    <w:p w14:paraId="487A83B9" w14:textId="77777777" w:rsidR="008E0629" w:rsidRPr="008E0629" w:rsidRDefault="008E0629" w:rsidP="008E0629">
      <w:pPr>
        <w:widowControl/>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i/>
          <w:iCs/>
          <w:color w:val="000000"/>
          <w:sz w:val="24"/>
          <w:szCs w:val="24"/>
          <w:lang w:val="en-US"/>
        </w:rPr>
        <w:t>S</w:t>
      </w:r>
      <w:r w:rsidRPr="008E0629">
        <w:rPr>
          <w:rFonts w:ascii="Play" w:eastAsia="Play" w:hAnsi="Play" w:cs="Play"/>
          <w:color w:val="000000"/>
          <w:sz w:val="24"/>
          <w:szCs w:val="24"/>
          <w:lang w:val="en-US"/>
        </w:rPr>
        <w:t>pecified Personnel will be expected to transfer skills and knowledge to departmental staff and ensure appropriate documentation is stored in accordance with the Department’s recordkeeping policy and practices.</w:t>
      </w:r>
    </w:p>
    <w:p w14:paraId="1F1C216E" w14:textId="77777777" w:rsidR="008E0629" w:rsidRPr="008E0629" w:rsidRDefault="008E0629" w:rsidP="008E0629">
      <w:pPr>
        <w:widowControl/>
        <w:pBdr>
          <w:top w:val="nil"/>
          <w:left w:val="nil"/>
          <w:bottom w:val="nil"/>
          <w:right w:val="nil"/>
          <w:between w:val="nil"/>
        </w:pBdr>
        <w:tabs>
          <w:tab w:val="left" w:pos="4200"/>
        </w:tabs>
        <w:jc w:val="both"/>
        <w:rPr>
          <w:rFonts w:ascii="Play" w:eastAsia="Play" w:hAnsi="Play" w:cs="Play"/>
          <w:color w:val="000000"/>
          <w:sz w:val="24"/>
          <w:szCs w:val="24"/>
          <w:lang w:val="en-US"/>
        </w:rPr>
      </w:pPr>
    </w:p>
    <w:p w14:paraId="153B4EE8" w14:textId="77777777" w:rsidR="008E0629" w:rsidRPr="008E0629" w:rsidRDefault="008E0629" w:rsidP="008E0629">
      <w:pPr>
        <w:widowControl/>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The Specified Personnel will be responsible for producing the following deliverables, including but not limited to:</w:t>
      </w:r>
    </w:p>
    <w:p w14:paraId="1F4EDADF" w14:textId="77777777" w:rsidR="008E0629" w:rsidRPr="008E0629" w:rsidRDefault="008E0629" w:rsidP="008E0629">
      <w:pPr>
        <w:widowControl/>
        <w:numPr>
          <w:ilvl w:val="0"/>
          <w:numId w:val="17"/>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Oversee rack allocation;</w:t>
      </w:r>
    </w:p>
    <w:p w14:paraId="2F2F6685" w14:textId="77777777" w:rsidR="008E0629" w:rsidRPr="008E0629" w:rsidRDefault="008E0629" w:rsidP="008E0629">
      <w:pPr>
        <w:widowControl/>
        <w:numPr>
          <w:ilvl w:val="0"/>
          <w:numId w:val="17"/>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 xml:space="preserve">Power </w:t>
      </w:r>
      <w:proofErr w:type="spellStart"/>
      <w:r w:rsidRPr="008E0629">
        <w:rPr>
          <w:rFonts w:ascii="Play" w:eastAsia="Play" w:hAnsi="Play" w:cs="Play"/>
          <w:color w:val="000000"/>
          <w:sz w:val="24"/>
          <w:szCs w:val="24"/>
          <w:lang w:val="en-US"/>
        </w:rPr>
        <w:t>utilisation</w:t>
      </w:r>
      <w:proofErr w:type="spellEnd"/>
      <w:r w:rsidRPr="008E0629">
        <w:rPr>
          <w:rFonts w:ascii="Play" w:eastAsia="Play" w:hAnsi="Play" w:cs="Play"/>
          <w:color w:val="000000"/>
          <w:sz w:val="24"/>
          <w:szCs w:val="24"/>
          <w:lang w:val="en-US"/>
        </w:rPr>
        <w:t>,</w:t>
      </w:r>
    </w:p>
    <w:p w14:paraId="487CB70F" w14:textId="77777777" w:rsidR="008E0629" w:rsidRPr="008E0629" w:rsidRDefault="008E0629" w:rsidP="008E0629">
      <w:pPr>
        <w:widowControl/>
        <w:numPr>
          <w:ilvl w:val="0"/>
          <w:numId w:val="17"/>
        </w:numPr>
        <w:pBdr>
          <w:top w:val="nil"/>
          <w:left w:val="nil"/>
          <w:bottom w:val="nil"/>
          <w:right w:val="nil"/>
          <w:between w:val="nil"/>
        </w:pBdr>
        <w:tabs>
          <w:tab w:val="left" w:pos="4200"/>
        </w:tabs>
        <w:jc w:val="both"/>
        <w:rPr>
          <w:rFonts w:ascii="Play" w:eastAsia="Play" w:hAnsi="Play" w:cs="Play"/>
          <w:color w:val="000000"/>
          <w:sz w:val="24"/>
          <w:szCs w:val="24"/>
          <w:lang w:val="en-US"/>
        </w:rPr>
      </w:pPr>
      <w:proofErr w:type="gramStart"/>
      <w:r w:rsidRPr="008E0629">
        <w:rPr>
          <w:rFonts w:ascii="Play" w:eastAsia="Play" w:hAnsi="Play" w:cs="Play"/>
          <w:color w:val="000000"/>
          <w:sz w:val="24"/>
          <w:szCs w:val="24"/>
          <w:lang w:val="en-US"/>
        </w:rPr>
        <w:t>Cabling</w:t>
      </w:r>
      <w:proofErr w:type="gramEnd"/>
    </w:p>
    <w:p w14:paraId="7387A3DF" w14:textId="77777777" w:rsidR="008E0629" w:rsidRPr="008E0629" w:rsidRDefault="008E0629" w:rsidP="008E0629">
      <w:pPr>
        <w:widowControl/>
        <w:numPr>
          <w:ilvl w:val="0"/>
          <w:numId w:val="17"/>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Infrastructure architecture and operational design;</w:t>
      </w:r>
    </w:p>
    <w:p w14:paraId="35A691A8" w14:textId="77777777" w:rsidR="008E0629" w:rsidRPr="008E0629" w:rsidRDefault="008E0629" w:rsidP="008E0629">
      <w:pPr>
        <w:widowControl/>
        <w:numPr>
          <w:ilvl w:val="0"/>
          <w:numId w:val="17"/>
        </w:numPr>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Technical standards and operational procedures;</w:t>
      </w:r>
    </w:p>
    <w:p w14:paraId="522EA662" w14:textId="77777777" w:rsidR="008E0629" w:rsidRPr="008E0629" w:rsidRDefault="008E0629" w:rsidP="008E0629">
      <w:pPr>
        <w:widowControl/>
        <w:pBdr>
          <w:top w:val="nil"/>
          <w:left w:val="nil"/>
          <w:bottom w:val="nil"/>
          <w:right w:val="nil"/>
          <w:between w:val="nil"/>
        </w:pBdr>
        <w:tabs>
          <w:tab w:val="left" w:pos="4200"/>
        </w:tabs>
        <w:jc w:val="both"/>
        <w:rPr>
          <w:rFonts w:ascii="Play" w:eastAsia="Play" w:hAnsi="Play" w:cs="Play"/>
          <w:color w:val="000000"/>
          <w:sz w:val="24"/>
          <w:szCs w:val="24"/>
          <w:lang w:val="en-US"/>
        </w:rPr>
      </w:pPr>
    </w:p>
    <w:p w14:paraId="62B1DAF6" w14:textId="77777777" w:rsidR="008E0629" w:rsidRPr="008E0629" w:rsidRDefault="008E0629" w:rsidP="008E0629">
      <w:pPr>
        <w:widowControl/>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All deliverables performed by the specified personnel must:</w:t>
      </w:r>
    </w:p>
    <w:p w14:paraId="5C29F5A5" w14:textId="77777777" w:rsidR="008E0629" w:rsidRPr="008E0629" w:rsidRDefault="008E0629" w:rsidP="008E0629">
      <w:pPr>
        <w:widowControl/>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a) be performed or delivered promptly and without delay in accordance with the timeframes notified by the buyer from time to time; and</w:t>
      </w:r>
    </w:p>
    <w:p w14:paraId="50C19275" w14:textId="77777777" w:rsidR="008E0629" w:rsidRDefault="008E0629" w:rsidP="008E0629">
      <w:pPr>
        <w:widowControl/>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b) meet the assessment and performance criteria set out in any monitoring and performance assessment processes notified to the seller from time to time.</w:t>
      </w:r>
    </w:p>
    <w:p w14:paraId="5E0CF505" w14:textId="77777777" w:rsidR="008E0629" w:rsidRPr="008E0629" w:rsidRDefault="008E0629" w:rsidP="008E0629">
      <w:pPr>
        <w:widowControl/>
        <w:pBdr>
          <w:top w:val="nil"/>
          <w:left w:val="nil"/>
          <w:bottom w:val="nil"/>
          <w:right w:val="nil"/>
          <w:between w:val="nil"/>
        </w:pBdr>
        <w:tabs>
          <w:tab w:val="left" w:pos="4200"/>
        </w:tabs>
        <w:jc w:val="both"/>
        <w:rPr>
          <w:rFonts w:ascii="Play" w:eastAsia="Play" w:hAnsi="Play" w:cs="Play"/>
          <w:color w:val="000000"/>
          <w:sz w:val="24"/>
          <w:szCs w:val="24"/>
          <w:lang w:val="en-US"/>
        </w:rPr>
      </w:pPr>
    </w:p>
    <w:p w14:paraId="2D1C7257" w14:textId="77777777" w:rsidR="008E0629" w:rsidRPr="008E0629" w:rsidRDefault="008E0629" w:rsidP="008E0629">
      <w:pPr>
        <w:widowControl/>
        <w:pBdr>
          <w:top w:val="nil"/>
          <w:left w:val="nil"/>
          <w:bottom w:val="nil"/>
          <w:right w:val="nil"/>
          <w:between w:val="nil"/>
        </w:pBdr>
        <w:tabs>
          <w:tab w:val="left" w:pos="4200"/>
        </w:tabs>
        <w:jc w:val="both"/>
        <w:rPr>
          <w:rFonts w:ascii="Play" w:eastAsia="Play" w:hAnsi="Play" w:cs="Play"/>
          <w:b/>
          <w:bCs/>
          <w:color w:val="000000"/>
          <w:sz w:val="24"/>
          <w:szCs w:val="24"/>
          <w:lang w:val="en-US"/>
        </w:rPr>
      </w:pPr>
      <w:r w:rsidRPr="008E0629">
        <w:rPr>
          <w:rFonts w:ascii="Play" w:eastAsia="Play" w:hAnsi="Play" w:cs="Play"/>
          <w:b/>
          <w:bCs/>
          <w:color w:val="000000"/>
          <w:sz w:val="24"/>
          <w:szCs w:val="24"/>
          <w:lang w:val="en-US"/>
        </w:rPr>
        <w:t>Technical skills</w:t>
      </w:r>
    </w:p>
    <w:p w14:paraId="375B334C" w14:textId="3220B1E2" w:rsidR="008E0629" w:rsidRPr="008E0629" w:rsidRDefault="008E0629" w:rsidP="008E0629">
      <w:pPr>
        <w:widowControl/>
        <w:pBdr>
          <w:top w:val="nil"/>
          <w:left w:val="nil"/>
          <w:bottom w:val="nil"/>
          <w:right w:val="nil"/>
          <w:between w:val="nil"/>
        </w:pBdr>
        <w:tabs>
          <w:tab w:val="left" w:pos="4200"/>
        </w:tabs>
        <w:jc w:val="both"/>
        <w:rPr>
          <w:rFonts w:ascii="Play" w:eastAsia="Play" w:hAnsi="Play" w:cs="Play"/>
          <w:color w:val="000000"/>
          <w:sz w:val="24"/>
          <w:szCs w:val="24"/>
          <w:lang w:val="en-US"/>
        </w:rPr>
      </w:pPr>
      <w:r w:rsidRPr="008E0629">
        <w:rPr>
          <w:rFonts w:ascii="Play" w:eastAsia="Play" w:hAnsi="Play" w:cs="Play"/>
          <w:color w:val="000000"/>
          <w:sz w:val="24"/>
          <w:szCs w:val="24"/>
          <w:lang w:val="en-US"/>
        </w:rPr>
        <w:t xml:space="preserve">Experience in any of the following technologies would be advantageous: · ITIL Foundation or higher; · Microsoft certifications; · Cisco certifications; · Data </w:t>
      </w:r>
      <w:proofErr w:type="spellStart"/>
      <w:r w:rsidRPr="008E0629">
        <w:rPr>
          <w:rFonts w:ascii="Play" w:eastAsia="Play" w:hAnsi="Play" w:cs="Play"/>
          <w:color w:val="000000"/>
          <w:sz w:val="24"/>
          <w:szCs w:val="24"/>
          <w:lang w:val="en-US"/>
        </w:rPr>
        <w:t>centre</w:t>
      </w:r>
      <w:proofErr w:type="spellEnd"/>
      <w:r w:rsidRPr="008E0629">
        <w:rPr>
          <w:rFonts w:ascii="Play" w:eastAsia="Play" w:hAnsi="Play" w:cs="Play"/>
          <w:color w:val="000000"/>
          <w:sz w:val="24"/>
          <w:szCs w:val="24"/>
          <w:lang w:val="en-US"/>
        </w:rPr>
        <w:t xml:space="preserve"> facilities; · ICT infrastructure; · Technical writing and drafting i.e. AutoCAD and Visio</w:t>
      </w:r>
      <w:r>
        <w:rPr>
          <w:rFonts w:ascii="Play" w:eastAsia="Play" w:hAnsi="Play" w:cs="Play"/>
          <w:color w:val="000000"/>
          <w:sz w:val="24"/>
          <w:szCs w:val="24"/>
          <w:lang w:val="en-US"/>
        </w:rPr>
        <w:t>.</w:t>
      </w:r>
    </w:p>
    <w:p w14:paraId="6B2D5707" w14:textId="77777777" w:rsidR="00192538" w:rsidRDefault="00192538" w:rsidP="0074605B">
      <w:pPr>
        <w:widowControl/>
        <w:pBdr>
          <w:top w:val="nil"/>
          <w:left w:val="nil"/>
          <w:bottom w:val="nil"/>
          <w:right w:val="nil"/>
          <w:between w:val="nil"/>
        </w:pBdr>
        <w:tabs>
          <w:tab w:val="left" w:pos="4200"/>
        </w:tabs>
        <w:jc w:val="both"/>
        <w:rPr>
          <w:rFonts w:ascii="Play" w:hAnsi="Play"/>
          <w:sz w:val="24"/>
          <w:szCs w:val="24"/>
          <w:lang w:val="en-US"/>
        </w:rPr>
      </w:pPr>
    </w:p>
    <w:p w14:paraId="0E5316F7" w14:textId="3D2F3114" w:rsidR="00192538" w:rsidRDefault="00192538" w:rsidP="0074605B">
      <w:pPr>
        <w:widowControl/>
        <w:pBdr>
          <w:top w:val="nil"/>
          <w:left w:val="nil"/>
          <w:bottom w:val="nil"/>
          <w:right w:val="nil"/>
          <w:between w:val="nil"/>
        </w:pBdr>
        <w:tabs>
          <w:tab w:val="left" w:pos="4200"/>
        </w:tabs>
        <w:jc w:val="both"/>
        <w:rPr>
          <w:rFonts w:ascii="Play" w:hAnsi="Play"/>
          <w:b/>
          <w:bCs/>
          <w:sz w:val="24"/>
          <w:szCs w:val="24"/>
          <w:lang w:val="en-US"/>
        </w:rPr>
      </w:pPr>
      <w:r w:rsidRPr="00192538">
        <w:rPr>
          <w:rFonts w:ascii="Play" w:hAnsi="Play"/>
          <w:b/>
          <w:bCs/>
          <w:sz w:val="24"/>
          <w:szCs w:val="24"/>
          <w:lang w:val="en-US"/>
        </w:rPr>
        <w:t>About the team</w:t>
      </w:r>
    </w:p>
    <w:p w14:paraId="31551DF0" w14:textId="3D7AC3BB" w:rsidR="00192538" w:rsidRDefault="008E0629" w:rsidP="00192538">
      <w:pPr>
        <w:widowControl/>
        <w:pBdr>
          <w:top w:val="nil"/>
          <w:left w:val="nil"/>
          <w:bottom w:val="nil"/>
          <w:right w:val="nil"/>
          <w:between w:val="nil"/>
        </w:pBdr>
        <w:tabs>
          <w:tab w:val="left" w:pos="4200"/>
        </w:tabs>
        <w:jc w:val="both"/>
        <w:rPr>
          <w:rFonts w:ascii="Play" w:eastAsia="Play" w:hAnsi="Play" w:cs="Play"/>
          <w:sz w:val="24"/>
          <w:szCs w:val="24"/>
        </w:rPr>
      </w:pPr>
      <w:r w:rsidRPr="008E0629">
        <w:rPr>
          <w:rFonts w:ascii="Play" w:eastAsia="Play" w:hAnsi="Play" w:cs="Play"/>
          <w:sz w:val="24"/>
          <w:szCs w:val="24"/>
        </w:rPr>
        <w:t xml:space="preserve">The Technology Operations &amp; Support Branch (TOSB) is responsible for the Department’s ICT infrastructure, platforms, networks and data centres. The branch requires suitably qualified Infrastructure Engineers with specialist capability to support complex infrastructure build, integration and assurance activities across classified and unclassified environments. The Data Centre Infrastructure Services team (DCIS) provide ICT design services to project managers as part of a program of works </w:t>
      </w:r>
      <w:r w:rsidRPr="008E0629">
        <w:rPr>
          <w:rFonts w:ascii="Play" w:eastAsia="Play" w:hAnsi="Play" w:cs="Play"/>
          <w:sz w:val="24"/>
          <w:szCs w:val="24"/>
        </w:rPr>
        <w:lastRenderedPageBreak/>
        <w:t>encompassing stakeholders such as the Departmental Emerging Ports Section, Property Division and Industry led initiatives.</w:t>
      </w:r>
    </w:p>
    <w:p w14:paraId="6910FC35" w14:textId="77777777" w:rsidR="008E0629" w:rsidRPr="00192538" w:rsidRDefault="008E0629" w:rsidP="00192538">
      <w:pPr>
        <w:widowControl/>
        <w:pBdr>
          <w:top w:val="nil"/>
          <w:left w:val="nil"/>
          <w:bottom w:val="nil"/>
          <w:right w:val="nil"/>
          <w:between w:val="nil"/>
        </w:pBdr>
        <w:tabs>
          <w:tab w:val="left" w:pos="4200"/>
        </w:tabs>
        <w:jc w:val="both"/>
        <w:rPr>
          <w:rFonts w:ascii="Play" w:eastAsia="Play" w:hAnsi="Play" w:cs="Play"/>
          <w:sz w:val="24"/>
          <w:szCs w:val="24"/>
          <w:lang w:val="en-US"/>
        </w:rPr>
      </w:pPr>
    </w:p>
    <w:p w14:paraId="6210EBF5" w14:textId="77777777" w:rsidR="00192538" w:rsidRPr="00192538" w:rsidRDefault="00192538" w:rsidP="00192538">
      <w:pPr>
        <w:widowControl/>
        <w:pBdr>
          <w:top w:val="nil"/>
          <w:left w:val="nil"/>
          <w:bottom w:val="nil"/>
          <w:right w:val="nil"/>
          <w:between w:val="nil"/>
        </w:pBdr>
        <w:tabs>
          <w:tab w:val="left" w:pos="4200"/>
        </w:tabs>
        <w:jc w:val="both"/>
        <w:rPr>
          <w:rFonts w:ascii="Play" w:hAnsi="Play"/>
          <w:b/>
          <w:bCs/>
          <w:sz w:val="24"/>
          <w:szCs w:val="24"/>
          <w:lang w:val="en-US"/>
        </w:rPr>
      </w:pPr>
      <w:r w:rsidRPr="00192538">
        <w:rPr>
          <w:rFonts w:ascii="Play" w:hAnsi="Play"/>
          <w:b/>
          <w:bCs/>
          <w:sz w:val="24"/>
          <w:szCs w:val="24"/>
          <w:lang w:val="en-US"/>
        </w:rPr>
        <w:t>About the project</w:t>
      </w:r>
    </w:p>
    <w:p w14:paraId="56B0E11E" w14:textId="77777777" w:rsidR="00192538" w:rsidRDefault="00192538" w:rsidP="00192538">
      <w:pPr>
        <w:widowControl/>
        <w:pBdr>
          <w:top w:val="nil"/>
          <w:left w:val="nil"/>
          <w:bottom w:val="nil"/>
          <w:right w:val="nil"/>
          <w:between w:val="nil"/>
        </w:pBdr>
        <w:tabs>
          <w:tab w:val="left" w:pos="4200"/>
        </w:tabs>
        <w:jc w:val="both"/>
        <w:rPr>
          <w:rFonts w:ascii="Play" w:hAnsi="Play"/>
          <w:sz w:val="24"/>
          <w:szCs w:val="24"/>
          <w:lang w:val="en-US"/>
        </w:rPr>
      </w:pPr>
      <w:r w:rsidRPr="00192538">
        <w:rPr>
          <w:rFonts w:ascii="Play" w:hAnsi="Play"/>
          <w:sz w:val="24"/>
          <w:szCs w:val="24"/>
          <w:lang w:val="en-US"/>
        </w:rPr>
        <w:t>Maritime Vessel ICT Sustainment MVIS/E-CAPES Program is a critical and time sensitive initiative to deliver the first new E-Cape Vessel by October 2026 to support operational readiness. The program has fixed external dependencies and a non-negotiable delivery milestone. TOSB is responsibility for delivering the required high-side and low side ICT infrastructure for the new E-Cape vessel fleet. The program requires specialists and support for the low side ICT build and ongoing management.</w:t>
      </w:r>
    </w:p>
    <w:p w14:paraId="6E774272" w14:textId="77777777" w:rsidR="00192538" w:rsidRDefault="00192538" w:rsidP="00192538">
      <w:pPr>
        <w:widowControl/>
        <w:pBdr>
          <w:top w:val="nil"/>
          <w:left w:val="nil"/>
          <w:bottom w:val="nil"/>
          <w:right w:val="nil"/>
          <w:between w:val="nil"/>
        </w:pBdr>
        <w:tabs>
          <w:tab w:val="left" w:pos="4200"/>
        </w:tabs>
        <w:jc w:val="both"/>
        <w:rPr>
          <w:rFonts w:ascii="Play" w:hAnsi="Play"/>
          <w:sz w:val="24"/>
          <w:szCs w:val="24"/>
          <w:lang w:val="en-US"/>
        </w:rPr>
      </w:pPr>
    </w:p>
    <w:p w14:paraId="51C09475" w14:textId="77777777" w:rsidR="00192538" w:rsidRPr="00192538" w:rsidRDefault="00192538" w:rsidP="00192538">
      <w:pPr>
        <w:widowControl/>
        <w:pBdr>
          <w:top w:val="nil"/>
          <w:left w:val="nil"/>
          <w:bottom w:val="nil"/>
          <w:right w:val="nil"/>
          <w:between w:val="nil"/>
        </w:pBdr>
        <w:tabs>
          <w:tab w:val="left" w:pos="4200"/>
        </w:tabs>
        <w:jc w:val="both"/>
        <w:rPr>
          <w:rFonts w:ascii="Play" w:hAnsi="Play"/>
          <w:b/>
          <w:bCs/>
          <w:sz w:val="24"/>
          <w:szCs w:val="24"/>
          <w:lang w:val="en-US"/>
        </w:rPr>
      </w:pPr>
      <w:r w:rsidRPr="00192538">
        <w:rPr>
          <w:rFonts w:ascii="Play" w:hAnsi="Play"/>
          <w:b/>
          <w:bCs/>
          <w:sz w:val="24"/>
          <w:szCs w:val="24"/>
          <w:lang w:val="en-US"/>
        </w:rPr>
        <w:t xml:space="preserve">About the </w:t>
      </w:r>
      <w:proofErr w:type="spellStart"/>
      <w:r w:rsidRPr="00192538">
        <w:rPr>
          <w:rFonts w:ascii="Play" w:hAnsi="Play"/>
          <w:b/>
          <w:bCs/>
          <w:sz w:val="24"/>
          <w:szCs w:val="24"/>
          <w:lang w:val="en-US"/>
        </w:rPr>
        <w:t>organisation</w:t>
      </w:r>
      <w:proofErr w:type="spellEnd"/>
    </w:p>
    <w:p w14:paraId="382C8389" w14:textId="1938B633" w:rsidR="00192538" w:rsidRDefault="00E82F35" w:rsidP="0074605B">
      <w:pPr>
        <w:widowControl/>
        <w:pBdr>
          <w:top w:val="nil"/>
          <w:left w:val="nil"/>
          <w:bottom w:val="nil"/>
          <w:right w:val="nil"/>
          <w:between w:val="nil"/>
        </w:pBdr>
        <w:tabs>
          <w:tab w:val="left" w:pos="4200"/>
        </w:tabs>
        <w:jc w:val="both"/>
        <w:rPr>
          <w:rFonts w:ascii="Play" w:hAnsi="Play"/>
          <w:sz w:val="24"/>
          <w:szCs w:val="24"/>
        </w:rPr>
      </w:pPr>
      <w:r w:rsidRPr="00E82F35">
        <w:rPr>
          <w:rFonts w:ascii="Play" w:hAnsi="Play"/>
          <w:sz w:val="24"/>
          <w:szCs w:val="24"/>
        </w:rPr>
        <w:t>The Technology Operations and Support Branch (TOSB) in the Technology Group is the backbone of the department’s ICT environment. TOSB provides the support and maintenance arrangements for the ICT infrastructure and software platforms that underpin all Home Affairs' ICT capabilities. These capabilities include the install, configuration, hardening and management of server and storage infrastructure, networking, and design of the infrastructure layer for applications. Our services at a high level include provision of property ICT infrastructure (including Emerging International Ports), application hosting, and ICT infrastructure solution design and assurance. According to their respective discipline, TOSB Infrastructure Engineers design, build, configure and maintain virtualised server fleets across multiple domains, hosting the departments corporate, border and public facing services. They also design, build, configure and maintain the department’s secure gateway and its associated technologies, liaise with consuming agencies and strategic vendors.</w:t>
      </w:r>
    </w:p>
    <w:p w14:paraId="40FD3369" w14:textId="77777777" w:rsidR="00E82F35" w:rsidRPr="00192538" w:rsidRDefault="00E82F35" w:rsidP="0074605B">
      <w:pPr>
        <w:widowControl/>
        <w:pBdr>
          <w:top w:val="nil"/>
          <w:left w:val="nil"/>
          <w:bottom w:val="nil"/>
          <w:right w:val="nil"/>
          <w:between w:val="nil"/>
        </w:pBdr>
        <w:tabs>
          <w:tab w:val="left" w:pos="4200"/>
        </w:tabs>
        <w:jc w:val="both"/>
        <w:rPr>
          <w:rFonts w:ascii="Arial" w:eastAsia="Arial" w:hAnsi="Arial" w:cs="Arial"/>
          <w:b/>
          <w:bCs/>
          <w:color w:val="00375F"/>
          <w:sz w:val="24"/>
          <w:szCs w:val="24"/>
          <w:highlight w:val="yellow"/>
          <w:lang w:val="en-US"/>
        </w:rPr>
      </w:pPr>
    </w:p>
    <w:p w14:paraId="00000030" w14:textId="77777777"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highlight w:val="yellow"/>
        </w:rPr>
        <w:t>Responses to selection criteria</w:t>
      </w:r>
    </w:p>
    <w:p w14:paraId="00000031"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2" w14:textId="77777777"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Pr>
          <w:rFonts w:ascii="Arial" w:eastAsia="Arial" w:hAnsi="Arial" w:cs="Arial"/>
          <w:b/>
          <w:bCs/>
          <w:color w:val="000000"/>
          <w:sz w:val="24"/>
          <w:szCs w:val="24"/>
        </w:rPr>
        <w:t>Criteria</w:t>
      </w:r>
    </w:p>
    <w:p w14:paraId="00000033"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4" w14:textId="33671E47" w:rsidR="00DF5A8D" w:rsidRPr="00C34861" w:rsidRDefault="00192538" w:rsidP="00192538">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r w:rsidRPr="00192538">
        <w:rPr>
          <w:rFonts w:ascii="Arial" w:eastAsia="Arial" w:hAnsi="Arial" w:cs="Arial"/>
          <w:b/>
          <w:bCs/>
          <w:color w:val="000000"/>
          <w:sz w:val="24"/>
          <w:szCs w:val="24"/>
          <w:highlight w:val="yellow"/>
        </w:rPr>
        <w:t xml:space="preserve">The buyer has specified that each candidate must provide a </w:t>
      </w:r>
      <w:proofErr w:type="gramStart"/>
      <w:r w:rsidRPr="00192538">
        <w:rPr>
          <w:rFonts w:ascii="Arial" w:eastAsia="Arial" w:hAnsi="Arial" w:cs="Arial"/>
          <w:b/>
          <w:bCs/>
          <w:color w:val="000000"/>
          <w:sz w:val="24"/>
          <w:szCs w:val="24"/>
          <w:highlight w:val="yellow"/>
        </w:rPr>
        <w:t>one page</w:t>
      </w:r>
      <w:proofErr w:type="gramEnd"/>
      <w:r w:rsidRPr="00192538">
        <w:rPr>
          <w:rFonts w:ascii="Arial" w:eastAsia="Arial" w:hAnsi="Arial" w:cs="Arial"/>
          <w:b/>
          <w:bCs/>
          <w:color w:val="000000"/>
          <w:sz w:val="24"/>
          <w:szCs w:val="24"/>
          <w:highlight w:val="yellow"/>
        </w:rPr>
        <w:t xml:space="preserve"> pitch to address all criteria specified. This is equal to 5000 characters.</w:t>
      </w:r>
    </w:p>
    <w:p w14:paraId="00000035" w14:textId="77777777" w:rsidR="00DF5A8D" w:rsidRDefault="00DF5A8D">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p>
    <w:p w14:paraId="00000036" w14:textId="77777777" w:rsidR="00DF5A8D" w:rsidRDefault="00000000">
      <w:pPr>
        <w:widowControl/>
        <w:pBdr>
          <w:top w:val="nil"/>
          <w:left w:val="nil"/>
          <w:bottom w:val="nil"/>
          <w:right w:val="nil"/>
          <w:between w:val="nil"/>
        </w:pBdr>
        <w:tabs>
          <w:tab w:val="left" w:pos="4200"/>
        </w:tabs>
        <w:spacing w:before="60" w:after="60"/>
        <w:rPr>
          <w:rFonts w:ascii="Arial" w:eastAsia="Arial" w:hAnsi="Arial" w:cs="Arial"/>
          <w:color w:val="000000"/>
          <w:sz w:val="24"/>
          <w:szCs w:val="24"/>
        </w:rPr>
      </w:pPr>
      <w:r>
        <w:rPr>
          <w:rFonts w:ascii="Arial" w:eastAsia="Arial" w:hAnsi="Arial" w:cs="Arial"/>
          <w:b/>
          <w:bCs/>
          <w:color w:val="000000"/>
          <w:sz w:val="24"/>
          <w:szCs w:val="24"/>
          <w:highlight w:val="yellow"/>
        </w:rPr>
        <w:t>Essential criteria</w:t>
      </w:r>
      <w:r>
        <w:rPr>
          <w:rFonts w:ascii="Arial" w:eastAsia="Arial" w:hAnsi="Arial" w:cs="Arial"/>
          <w:b/>
          <w:bCs/>
          <w:color w:val="000000"/>
          <w:sz w:val="24"/>
          <w:szCs w:val="24"/>
        </w:rPr>
        <w:t xml:space="preserve">                                                                                           </w:t>
      </w:r>
    </w:p>
    <w:p w14:paraId="00000037"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5532B06D" w14:textId="77777777" w:rsidR="000C3D8B" w:rsidRPr="000C3D8B" w:rsidRDefault="000C3D8B" w:rsidP="000C3D8B">
      <w:pPr>
        <w:widowControl/>
        <w:pBdr>
          <w:top w:val="nil"/>
          <w:left w:val="nil"/>
          <w:bottom w:val="nil"/>
          <w:right w:val="nil"/>
          <w:between w:val="nil"/>
        </w:pBdr>
        <w:tabs>
          <w:tab w:val="left" w:pos="4200"/>
        </w:tabs>
        <w:spacing w:before="60" w:after="60"/>
        <w:jc w:val="both"/>
        <w:rPr>
          <w:rFonts w:ascii="Play" w:eastAsia="Arial" w:hAnsi="Play" w:cs="Arial"/>
          <w:color w:val="1C1C1C"/>
          <w:sz w:val="24"/>
          <w:szCs w:val="24"/>
          <w:lang w:val="en-US"/>
        </w:rPr>
      </w:pPr>
      <w:r w:rsidRPr="000C3D8B">
        <w:rPr>
          <w:rFonts w:ascii="Play" w:eastAsia="Arial" w:hAnsi="Play" w:cs="Arial"/>
          <w:color w:val="1C1C1C"/>
          <w:sz w:val="24"/>
          <w:szCs w:val="24"/>
          <w:lang w:val="en-US"/>
        </w:rPr>
        <w:t>1.Availability management level 4: Analyses service and component availability, reliability, maintainability and serviceability. Contributes to the availability management process and its operation.</w:t>
      </w:r>
    </w:p>
    <w:p w14:paraId="14A71BB1" w14:textId="77777777" w:rsidR="000C3D8B" w:rsidRPr="000C3D8B" w:rsidRDefault="000C3D8B" w:rsidP="000C3D8B">
      <w:pPr>
        <w:widowControl/>
        <w:pBdr>
          <w:top w:val="nil"/>
          <w:left w:val="nil"/>
          <w:bottom w:val="nil"/>
          <w:right w:val="nil"/>
          <w:between w:val="nil"/>
        </w:pBdr>
        <w:tabs>
          <w:tab w:val="left" w:pos="4200"/>
        </w:tabs>
        <w:spacing w:before="60" w:after="60"/>
        <w:jc w:val="both"/>
        <w:rPr>
          <w:rFonts w:ascii="Play" w:eastAsia="Arial" w:hAnsi="Play" w:cs="Arial"/>
          <w:color w:val="1C1C1C"/>
          <w:sz w:val="24"/>
          <w:szCs w:val="24"/>
          <w:lang w:val="en-US"/>
        </w:rPr>
      </w:pPr>
      <w:r w:rsidRPr="000C3D8B">
        <w:rPr>
          <w:rFonts w:ascii="Play" w:eastAsia="Arial" w:hAnsi="Play" w:cs="Arial"/>
          <w:color w:val="1C1C1C"/>
          <w:sz w:val="24"/>
          <w:szCs w:val="24"/>
          <w:lang w:val="en-US"/>
        </w:rPr>
        <w:t>2.IT infrastructure level 4: Provides technical expertise to enable the correct application of operational procedures.</w:t>
      </w:r>
    </w:p>
    <w:p w14:paraId="69DE23D3" w14:textId="77777777" w:rsidR="000C3D8B" w:rsidRPr="000C3D8B" w:rsidRDefault="000C3D8B" w:rsidP="000C3D8B">
      <w:pPr>
        <w:widowControl/>
        <w:pBdr>
          <w:top w:val="nil"/>
          <w:left w:val="nil"/>
          <w:bottom w:val="nil"/>
          <w:right w:val="nil"/>
          <w:between w:val="nil"/>
        </w:pBdr>
        <w:tabs>
          <w:tab w:val="left" w:pos="4200"/>
        </w:tabs>
        <w:spacing w:before="60" w:after="60"/>
        <w:jc w:val="both"/>
        <w:rPr>
          <w:rFonts w:ascii="Play" w:eastAsia="Arial" w:hAnsi="Play" w:cs="Arial"/>
          <w:color w:val="1C1C1C"/>
          <w:sz w:val="24"/>
          <w:szCs w:val="24"/>
          <w:lang w:val="en-US"/>
        </w:rPr>
      </w:pPr>
      <w:r w:rsidRPr="000C3D8B">
        <w:rPr>
          <w:rFonts w:ascii="Play" w:eastAsia="Arial" w:hAnsi="Play" w:cs="Arial"/>
          <w:color w:val="1C1C1C"/>
          <w:sz w:val="24"/>
          <w:szCs w:val="24"/>
          <w:lang w:val="en-US"/>
        </w:rPr>
        <w:t>3.Problem management level 3: Investigates problems in systems, processes and services. Assists with the implementation of agreed remedies and preventative measures.</w:t>
      </w:r>
    </w:p>
    <w:p w14:paraId="0A113D48" w14:textId="77777777" w:rsidR="000C3D8B" w:rsidRPr="000C3D8B" w:rsidRDefault="000C3D8B" w:rsidP="000C3D8B">
      <w:pPr>
        <w:widowControl/>
        <w:pBdr>
          <w:top w:val="nil"/>
          <w:left w:val="nil"/>
          <w:bottom w:val="nil"/>
          <w:right w:val="nil"/>
          <w:between w:val="nil"/>
        </w:pBdr>
        <w:tabs>
          <w:tab w:val="left" w:pos="4200"/>
        </w:tabs>
        <w:spacing w:before="60" w:after="60"/>
        <w:jc w:val="both"/>
        <w:rPr>
          <w:rFonts w:ascii="Play" w:eastAsia="Arial" w:hAnsi="Play" w:cs="Arial"/>
          <w:color w:val="1C1C1C"/>
          <w:sz w:val="24"/>
          <w:szCs w:val="24"/>
          <w:lang w:val="en-US"/>
        </w:rPr>
      </w:pPr>
      <w:r w:rsidRPr="000C3D8B">
        <w:rPr>
          <w:rFonts w:ascii="Play" w:eastAsia="Arial" w:hAnsi="Play" w:cs="Arial"/>
          <w:color w:val="1C1C1C"/>
          <w:sz w:val="24"/>
          <w:szCs w:val="24"/>
          <w:lang w:val="en-US"/>
        </w:rPr>
        <w:lastRenderedPageBreak/>
        <w:t>4.Programming/software development level 2: Designs, codes, verifies, tests, documents, amends and refactors simple programs/scripts. Applies agreed standards and tools to achieve a well-engineered result.</w:t>
      </w:r>
    </w:p>
    <w:p w14:paraId="5268AEA6" w14:textId="77777777" w:rsidR="000C3D8B" w:rsidRPr="000C3D8B" w:rsidRDefault="000C3D8B" w:rsidP="000C3D8B">
      <w:pPr>
        <w:widowControl/>
        <w:pBdr>
          <w:top w:val="nil"/>
          <w:left w:val="nil"/>
          <w:bottom w:val="nil"/>
          <w:right w:val="nil"/>
          <w:between w:val="nil"/>
        </w:pBdr>
        <w:tabs>
          <w:tab w:val="left" w:pos="4200"/>
        </w:tabs>
        <w:spacing w:before="60" w:after="60"/>
        <w:jc w:val="both"/>
        <w:rPr>
          <w:rFonts w:ascii="Play" w:eastAsia="Arial" w:hAnsi="Play" w:cs="Arial"/>
          <w:color w:val="1C1C1C"/>
          <w:sz w:val="24"/>
          <w:szCs w:val="24"/>
          <w:lang w:val="en-US"/>
        </w:rPr>
      </w:pPr>
      <w:r w:rsidRPr="000C3D8B">
        <w:rPr>
          <w:rFonts w:ascii="Play" w:eastAsia="Arial" w:hAnsi="Play" w:cs="Arial"/>
          <w:color w:val="1C1C1C"/>
          <w:sz w:val="24"/>
          <w:szCs w:val="24"/>
          <w:lang w:val="en-US"/>
        </w:rPr>
        <w:t>5.Systems design level 4: Designs system components using appropriate modelling techniques following agreed architectures, design standards, patterns and methodology.</w:t>
      </w:r>
    </w:p>
    <w:p w14:paraId="1500F8B0" w14:textId="77777777" w:rsidR="000C3D8B" w:rsidRPr="000C3D8B" w:rsidRDefault="000C3D8B" w:rsidP="000C3D8B">
      <w:pPr>
        <w:widowControl/>
        <w:pBdr>
          <w:top w:val="nil"/>
          <w:left w:val="nil"/>
          <w:bottom w:val="nil"/>
          <w:right w:val="nil"/>
          <w:between w:val="nil"/>
        </w:pBdr>
        <w:tabs>
          <w:tab w:val="left" w:pos="4200"/>
        </w:tabs>
        <w:spacing w:before="60" w:after="60"/>
        <w:jc w:val="both"/>
        <w:rPr>
          <w:rFonts w:ascii="Play" w:eastAsia="Arial" w:hAnsi="Play" w:cs="Arial"/>
          <w:color w:val="1C1C1C"/>
          <w:sz w:val="24"/>
          <w:szCs w:val="24"/>
          <w:lang w:val="en-US"/>
        </w:rPr>
      </w:pPr>
      <w:r w:rsidRPr="000C3D8B">
        <w:rPr>
          <w:rFonts w:ascii="Play" w:eastAsia="Arial" w:hAnsi="Play" w:cs="Arial"/>
          <w:color w:val="1C1C1C"/>
          <w:sz w:val="24"/>
          <w:szCs w:val="24"/>
          <w:lang w:val="en-US"/>
        </w:rPr>
        <w:t>6.Systems installation and removal level 4: Undertakes or supervises complex installations and de-installations of systems or components, including handover to the client. Schedules installation work around client priorities and resource availability. Ensures adherence to established safety and quality procedures.</w:t>
      </w:r>
    </w:p>
    <w:p w14:paraId="373A00E9" w14:textId="77777777" w:rsidR="00192538" w:rsidRDefault="00192538" w:rsidP="00192538">
      <w:pPr>
        <w:widowControl/>
        <w:pBdr>
          <w:top w:val="nil"/>
          <w:left w:val="nil"/>
          <w:bottom w:val="nil"/>
          <w:right w:val="nil"/>
          <w:between w:val="nil"/>
        </w:pBdr>
        <w:tabs>
          <w:tab w:val="left" w:pos="4200"/>
        </w:tabs>
        <w:spacing w:before="60" w:after="60"/>
        <w:jc w:val="both"/>
        <w:rPr>
          <w:rFonts w:ascii="Play" w:eastAsia="Arial" w:hAnsi="Play" w:cs="Arial"/>
          <w:color w:val="000000" w:themeColor="text1"/>
          <w:sz w:val="24"/>
          <w:szCs w:val="24"/>
        </w:rPr>
      </w:pPr>
    </w:p>
    <w:p w14:paraId="29B71D07" w14:textId="77777777" w:rsidR="00192538" w:rsidRPr="00192538" w:rsidRDefault="00192538" w:rsidP="00192538">
      <w:pPr>
        <w:widowControl/>
        <w:pBdr>
          <w:top w:val="nil"/>
          <w:left w:val="nil"/>
          <w:bottom w:val="nil"/>
          <w:right w:val="nil"/>
          <w:between w:val="nil"/>
        </w:pBdr>
        <w:tabs>
          <w:tab w:val="left" w:pos="4200"/>
        </w:tabs>
        <w:spacing w:before="60" w:after="60"/>
        <w:jc w:val="both"/>
        <w:rPr>
          <w:rFonts w:ascii="Play" w:eastAsia="Arial" w:hAnsi="Play" w:cs="Arial"/>
          <w:color w:val="000000" w:themeColor="text1"/>
          <w:sz w:val="24"/>
          <w:szCs w:val="24"/>
        </w:rPr>
      </w:pPr>
    </w:p>
    <w:p w14:paraId="3715C6BF" w14:textId="77777777" w:rsidR="00192538" w:rsidRDefault="00192538"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68A84168" w14:textId="77777777" w:rsidR="00192538" w:rsidRDefault="00192538"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10E297BD" w14:textId="77777777" w:rsidR="00192538" w:rsidRDefault="00192538"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43DC31EA" w14:textId="77777777" w:rsidR="00192538" w:rsidRDefault="00192538"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7DEE022F" w14:textId="77777777" w:rsidR="00192538" w:rsidRPr="00192538" w:rsidRDefault="00192538"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00000046" w14:textId="31361636" w:rsidR="00DF5A8D" w:rsidRPr="00192538" w:rsidRDefault="00000000"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sidRPr="00192538">
        <w:rPr>
          <w:rFonts w:ascii="Arial" w:eastAsia="Arial" w:hAnsi="Arial" w:cs="Arial"/>
          <w:b/>
          <w:bCs/>
          <w:color w:val="00375F"/>
          <w:sz w:val="24"/>
          <w:szCs w:val="24"/>
        </w:rPr>
        <w:t>YOUR RESPONSE</w:t>
      </w:r>
      <w:r w:rsidRPr="00192538">
        <w:rPr>
          <w:rFonts w:ascii="Arial" w:eastAsia="Arial" w:hAnsi="Arial" w:cs="Arial"/>
          <w:b/>
          <w:bCs/>
          <w:color w:val="00375F"/>
          <w:sz w:val="24"/>
          <w:szCs w:val="24"/>
        </w:rPr>
        <w:tab/>
      </w:r>
    </w:p>
    <w:tbl>
      <w:tblPr>
        <w:tblStyle w:val="a"/>
        <w:tblW w:w="9779" w:type="dxa"/>
        <w:tblInd w:w="1" w:type="dxa"/>
        <w:tblLayout w:type="fixed"/>
        <w:tblLook w:val="0400" w:firstRow="0" w:lastRow="0" w:firstColumn="0" w:lastColumn="0" w:noHBand="0" w:noVBand="1"/>
      </w:tblPr>
      <w:tblGrid>
        <w:gridCol w:w="4036"/>
        <w:gridCol w:w="3234"/>
        <w:gridCol w:w="594"/>
        <w:gridCol w:w="1915"/>
      </w:tblGrid>
      <w:tr w:rsidR="00DF5A8D" w14:paraId="71C90772" w14:textId="77777777" w:rsidTr="009C00BA">
        <w:trPr>
          <w:trHeight w:val="70"/>
        </w:trPr>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7" w14:textId="77777777" w:rsidR="00DF5A8D" w:rsidRDefault="00000000">
            <w:pPr>
              <w:widowControl/>
              <w:pBdr>
                <w:top w:val="nil"/>
                <w:left w:val="nil"/>
                <w:bottom w:val="nil"/>
                <w:right w:val="nil"/>
                <w:between w:val="nil"/>
              </w:pBdr>
              <w:spacing w:before="120" w:after="40" w:line="276" w:lineRule="auto"/>
              <w:jc w:val="both"/>
              <w:rPr>
                <w:rFonts w:ascii="Arial" w:eastAsia="Arial" w:hAnsi="Arial" w:cs="Arial"/>
                <w:color w:val="000000"/>
              </w:rPr>
            </w:pPr>
            <w:r>
              <w:rPr>
                <w:rFonts w:ascii="Arial" w:eastAsia="Arial" w:hAnsi="Arial" w:cs="Arial"/>
                <w:color w:val="00000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8" w14:textId="77777777" w:rsidR="00DF5A8D" w:rsidRDefault="00000000">
            <w:pPr>
              <w:widowControl/>
              <w:pBdr>
                <w:top w:val="nil"/>
                <w:left w:val="nil"/>
                <w:bottom w:val="nil"/>
                <w:right w:val="nil"/>
                <w:between w:val="nil"/>
              </w:pBdr>
              <w:spacing w:before="60" w:after="60" w:line="276" w:lineRule="auto"/>
              <w:jc w:val="both"/>
              <w:rPr>
                <w:rFonts w:ascii="Arial" w:eastAsia="Arial" w:hAnsi="Arial" w:cs="Arial"/>
                <w:b/>
                <w:bCs/>
                <w:color w:val="000000"/>
              </w:rPr>
            </w:pPr>
            <w:r>
              <w:rPr>
                <w:rFonts w:ascii="Arial" w:eastAsia="Arial" w:hAnsi="Arial" w:cs="Arial"/>
                <w:b/>
                <w:bCs/>
                <w:color w:val="000000"/>
              </w:rPr>
              <w:t xml:space="preserve">I am authorising </w:t>
            </w:r>
            <w:proofErr w:type="spellStart"/>
            <w:r>
              <w:rPr>
                <w:rFonts w:ascii="Arial" w:eastAsia="Arial" w:hAnsi="Arial" w:cs="Arial"/>
                <w:b/>
                <w:bCs/>
                <w:color w:val="000000"/>
              </w:rPr>
              <w:t>Solsoft</w:t>
            </w:r>
            <w:proofErr w:type="spellEnd"/>
            <w:r>
              <w:rPr>
                <w:rFonts w:ascii="Arial" w:eastAsia="Arial" w:hAnsi="Arial" w:cs="Arial"/>
                <w:b/>
                <w:bCs/>
                <w:color w:val="000000"/>
              </w:rPr>
              <w:t xml:space="preserve"> exclusively to submit my application.</w:t>
            </w:r>
          </w:p>
          <w:p w14:paraId="00000049" w14:textId="0240FC2D" w:rsidR="00DF5A8D" w:rsidRPr="00192538" w:rsidRDefault="00000000" w:rsidP="00192538">
            <w:pPr>
              <w:widowControl/>
              <w:pBdr>
                <w:top w:val="nil"/>
                <w:left w:val="nil"/>
                <w:bottom w:val="nil"/>
                <w:right w:val="nil"/>
                <w:between w:val="nil"/>
              </w:pBdr>
              <w:spacing w:before="60" w:after="60"/>
              <w:rPr>
                <w:rFonts w:ascii="Arial" w:eastAsia="Arial" w:hAnsi="Arial" w:cs="Arial"/>
                <w:b/>
                <w:bCs/>
                <w:color w:val="FF0000"/>
                <w:sz w:val="22"/>
                <w:szCs w:val="22"/>
                <w:lang w:val="en-US"/>
              </w:rPr>
            </w:pPr>
            <w:r>
              <w:rPr>
                <w:rFonts w:ascii="Arial" w:eastAsia="Arial" w:hAnsi="Arial" w:cs="Arial"/>
                <w:b/>
                <w:bCs/>
                <w:color w:val="000000"/>
              </w:rPr>
              <w:t>Job Name:</w:t>
            </w:r>
            <w:r w:rsidR="00120A0A">
              <w:rPr>
                <w:rFonts w:ascii="Arial" w:eastAsia="Arial" w:hAnsi="Arial" w:cs="Arial"/>
                <w:b/>
                <w:bCs/>
                <w:color w:val="000000"/>
              </w:rPr>
              <w:t xml:space="preserve"> </w:t>
            </w:r>
            <w:r w:rsidR="000C3D8B">
              <w:rPr>
                <w:rFonts w:ascii="Arial" w:eastAsia="Arial" w:hAnsi="Arial" w:cs="Arial"/>
                <w:b/>
                <w:bCs/>
                <w:color w:val="FF0000"/>
                <w:sz w:val="22"/>
                <w:szCs w:val="22"/>
                <w:lang w:val="en-US"/>
              </w:rPr>
              <w:t xml:space="preserve">APS6 </w:t>
            </w:r>
            <w:r w:rsidR="000C3D8B" w:rsidRPr="000C3D8B">
              <w:rPr>
                <w:rFonts w:ascii="Arial" w:eastAsia="Arial" w:hAnsi="Arial" w:cs="Arial"/>
                <w:b/>
                <w:bCs/>
                <w:color w:val="FF0000"/>
                <w:sz w:val="22"/>
                <w:szCs w:val="22"/>
                <w:lang w:val="en-US"/>
              </w:rPr>
              <w:t>Support Field Infrastructure Engineer</w:t>
            </w:r>
          </w:p>
          <w:p w14:paraId="0000004A" w14:textId="258C643D" w:rsidR="00DF5A8D" w:rsidRPr="00192538" w:rsidRDefault="00000000" w:rsidP="00192538">
            <w:pPr>
              <w:widowControl/>
              <w:pBdr>
                <w:top w:val="nil"/>
                <w:left w:val="nil"/>
                <w:bottom w:val="nil"/>
                <w:right w:val="nil"/>
                <w:between w:val="nil"/>
              </w:pBdr>
              <w:spacing w:before="60" w:after="60"/>
              <w:rPr>
                <w:rFonts w:ascii="Arial" w:eastAsia="Arial" w:hAnsi="Arial" w:cs="Arial"/>
                <w:b/>
                <w:bCs/>
                <w:color w:val="FF0000"/>
                <w:sz w:val="22"/>
                <w:szCs w:val="22"/>
                <w:lang w:val="en-US"/>
              </w:rPr>
            </w:pPr>
            <w:r>
              <w:rPr>
                <w:rFonts w:ascii="Arial" w:eastAsia="Arial" w:hAnsi="Arial" w:cs="Arial"/>
                <w:b/>
                <w:bCs/>
                <w:color w:val="000000"/>
              </w:rPr>
              <w:t xml:space="preserve">RFQ NO: </w:t>
            </w:r>
            <w:r>
              <w:rPr>
                <w:rFonts w:ascii="Arial" w:eastAsia="Arial" w:hAnsi="Arial" w:cs="Arial"/>
                <w:b/>
                <w:bCs/>
                <w:color w:val="C00000"/>
              </w:rPr>
              <w:t xml:space="preserve"> </w:t>
            </w:r>
            <w:r w:rsidR="00192538" w:rsidRPr="00192538">
              <w:rPr>
                <w:rFonts w:ascii="Arial" w:eastAsia="Arial" w:hAnsi="Arial" w:cs="Arial"/>
                <w:b/>
                <w:bCs/>
                <w:color w:val="FF0000"/>
                <w:sz w:val="22"/>
                <w:szCs w:val="22"/>
                <w:lang w:val="en-US"/>
              </w:rPr>
              <w:t>LH-</w:t>
            </w:r>
            <w:r w:rsidR="000C3D8B" w:rsidRPr="000C3D8B">
              <w:rPr>
                <w:rFonts w:ascii="Arial" w:hAnsi="Arial" w:cs="Arial"/>
                <w:color w:val="1C1C1C"/>
                <w:shd w:val="clear" w:color="auto" w:fill="FFFFFF"/>
              </w:rPr>
              <w:t xml:space="preserve"> </w:t>
            </w:r>
            <w:r w:rsidR="000C3D8B" w:rsidRPr="000C3D8B">
              <w:rPr>
                <w:rFonts w:ascii="Arial" w:eastAsia="Arial" w:hAnsi="Arial" w:cs="Arial"/>
                <w:b/>
                <w:bCs/>
                <w:color w:val="FF0000"/>
                <w:sz w:val="22"/>
                <w:szCs w:val="22"/>
              </w:rPr>
              <w:t>08231</w:t>
            </w:r>
          </w:p>
          <w:p w14:paraId="0000004B" w14:textId="77777777" w:rsidR="00DF5A8D" w:rsidRDefault="00000000">
            <w:pPr>
              <w:widowControl/>
              <w:pBdr>
                <w:top w:val="nil"/>
                <w:left w:val="nil"/>
                <w:bottom w:val="nil"/>
                <w:right w:val="nil"/>
                <w:between w:val="nil"/>
              </w:pBdr>
              <w:spacing w:before="60" w:after="60"/>
              <w:rPr>
                <w:rFonts w:ascii="Arial" w:eastAsia="Arial" w:hAnsi="Arial" w:cs="Arial"/>
                <w:b/>
                <w:bCs/>
                <w:i/>
                <w:iCs/>
                <w:color w:val="C00000"/>
                <w:sz w:val="24"/>
                <w:szCs w:val="24"/>
              </w:rPr>
            </w:pPr>
            <w:r>
              <w:rPr>
                <w:rFonts w:ascii="Arial" w:eastAsia="Arial" w:hAnsi="Arial" w:cs="Arial"/>
                <w:b/>
                <w:bCs/>
                <w:color w:val="000000"/>
              </w:rPr>
              <w:t>Date:</w:t>
            </w:r>
            <w:r>
              <w:rPr>
                <w:rFonts w:ascii="Arial" w:eastAsia="Arial" w:hAnsi="Arial" w:cs="Arial"/>
                <w:b/>
                <w:bCs/>
                <w:i/>
                <w:iCs/>
                <w:color w:val="C00000"/>
              </w:rPr>
              <w:t xml:space="preserve"> </w:t>
            </w:r>
            <w:r>
              <w:rPr>
                <w:rFonts w:ascii="Arial" w:eastAsia="Arial" w:hAnsi="Arial" w:cs="Arial"/>
                <w:b/>
                <w:bCs/>
                <w:i/>
                <w:iCs/>
                <w:color w:val="C00000"/>
                <w:sz w:val="24"/>
                <w:szCs w:val="24"/>
              </w:rPr>
              <w:t>&lt;response&gt;</w:t>
            </w:r>
          </w:p>
          <w:p w14:paraId="0000004C" w14:textId="77777777" w:rsidR="00DF5A8D" w:rsidRDefault="00000000">
            <w:pPr>
              <w:widowControl/>
              <w:pBdr>
                <w:top w:val="nil"/>
                <w:left w:val="nil"/>
                <w:bottom w:val="single" w:sz="4" w:space="0" w:color="00000A"/>
                <w:right w:val="nil"/>
                <w:between w:val="nil"/>
              </w:pBdr>
              <w:tabs>
                <w:tab w:val="center" w:pos="3436"/>
              </w:tabs>
              <w:spacing w:before="60" w:after="60" w:line="276" w:lineRule="auto"/>
              <w:jc w:val="both"/>
              <w:rPr>
                <w:rFonts w:ascii="Arial" w:eastAsia="Arial" w:hAnsi="Arial" w:cs="Arial"/>
                <w:color w:val="000000"/>
                <w:sz w:val="24"/>
                <w:szCs w:val="24"/>
              </w:rPr>
            </w:pPr>
            <w:r>
              <w:rPr>
                <w:rFonts w:ascii="Arial" w:eastAsia="Arial" w:hAnsi="Arial" w:cs="Arial"/>
                <w:b/>
                <w:bCs/>
                <w:color w:val="000000"/>
              </w:rPr>
              <w:t>Authorisation Of applicant:</w:t>
            </w:r>
            <w:r>
              <w:rPr>
                <w:rFonts w:ascii="Arial" w:eastAsia="Arial" w:hAnsi="Arial" w:cs="Arial"/>
                <w:color w:val="000000"/>
              </w:rPr>
              <w:t xml:space="preserve"> Yes        No</w:t>
            </w:r>
            <w:r>
              <w:rPr>
                <w:rFonts w:ascii="Arial" w:eastAsia="Arial" w:hAnsi="Arial" w:cs="Arial"/>
                <w:color w:val="C00000"/>
              </w:rPr>
              <w:t xml:space="preserve">    </w:t>
            </w:r>
          </w:p>
        </w:tc>
      </w:tr>
      <w:tr w:rsidR="00DF5A8D" w14:paraId="4206B714" w14:textId="77777777" w:rsidTr="009C00BA">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F"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0" w14:textId="77777777" w:rsidR="00DF5A8D" w:rsidRDefault="00000000">
            <w:pPr>
              <w:spacing w:line="276" w:lineRule="auto"/>
              <w:jc w:val="both"/>
              <w:rPr>
                <w:rFonts w:ascii="Arial" w:eastAsia="Arial" w:hAnsi="Arial" w:cs="Arial"/>
                <w:color w:val="000000"/>
                <w:sz w:val="24"/>
                <w:szCs w:val="24"/>
              </w:rPr>
            </w:pPr>
            <w:r>
              <w:rPr>
                <w:i/>
                <w:iCs/>
                <w:color w:val="808080"/>
              </w:rPr>
              <w:t>First Name Surname</w:t>
            </w:r>
            <w:r>
              <w:rPr>
                <w:rFonts w:ascii="Arial" w:eastAsia="Arial" w:hAnsi="Arial" w:cs="Arial"/>
                <w:b/>
                <w:bCs/>
                <w:i/>
                <w:iCs/>
                <w:color w:val="C00000"/>
              </w:rPr>
              <w:t xml:space="preserve"> </w:t>
            </w:r>
          </w:p>
          <w:p w14:paraId="00000051"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36CA96F" w14:textId="77777777" w:rsidTr="009C00BA">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4"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5" w14:textId="77777777" w:rsidR="00DF5A8D" w:rsidRDefault="00000000">
            <w:pPr>
              <w:spacing w:line="276" w:lineRule="auto"/>
              <w:jc w:val="both"/>
              <w:rPr>
                <w:rFonts w:ascii="Arial" w:eastAsia="Arial" w:hAnsi="Arial" w:cs="Arial"/>
                <w:color w:val="000000"/>
                <w:sz w:val="24"/>
                <w:szCs w:val="24"/>
              </w:rPr>
            </w:pPr>
            <w:r>
              <w:rPr>
                <w:i/>
                <w:iCs/>
                <w:color w:val="808080"/>
              </w:rPr>
              <w:t>Gender</w:t>
            </w:r>
            <w:r>
              <w:rPr>
                <w:rFonts w:ascii="Arial" w:eastAsia="Arial" w:hAnsi="Arial" w:cs="Arial"/>
                <w:b/>
                <w:bCs/>
                <w:i/>
                <w:iCs/>
                <w:color w:val="C00000"/>
              </w:rPr>
              <w:t xml:space="preserve"> </w:t>
            </w:r>
          </w:p>
          <w:p w14:paraId="00000056"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7"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FB622DA"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78DBE2C"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Home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9C00BA" w14:paraId="25BF191C"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74C1DF" w14:textId="0BAA9E84" w:rsidR="009C00BA" w:rsidRDefault="009C00BA">
            <w:pPr>
              <w:widowControl/>
              <w:pBdr>
                <w:top w:val="nil"/>
                <w:left w:val="nil"/>
                <w:bottom w:val="nil"/>
                <w:right w:val="nil"/>
                <w:between w:val="nil"/>
              </w:pBdr>
              <w:spacing w:before="120" w:after="40"/>
              <w:jc w:val="both"/>
              <w:rPr>
                <w:rFonts w:ascii="Arial" w:eastAsia="Arial" w:hAnsi="Arial" w:cs="Arial"/>
                <w:color w:val="000000"/>
              </w:rPr>
            </w:pPr>
            <w:r w:rsidRPr="009C00BA">
              <w:rPr>
                <w:rFonts w:ascii="Arial" w:eastAsia="Arial" w:hAnsi="Arial" w:cs="Arial"/>
                <w:color w:val="000000"/>
              </w:rPr>
              <w:t>Have you worked with this agency before</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3E3D37" w14:textId="08E0AA37" w:rsidR="009C00BA" w:rsidRDefault="009C00BA">
            <w:pPr>
              <w:widowControl/>
              <w:pBdr>
                <w:top w:val="nil"/>
                <w:left w:val="nil"/>
                <w:bottom w:val="nil"/>
                <w:right w:val="nil"/>
                <w:between w:val="nil"/>
              </w:pBdr>
              <w:spacing w:before="120" w:after="40"/>
              <w:jc w:val="both"/>
              <w:rPr>
                <w:rFonts w:ascii="Arial" w:eastAsia="Arial" w:hAnsi="Arial" w:cs="Arial"/>
                <w:b/>
                <w:bCs/>
                <w:i/>
                <w:iCs/>
                <w:color w:val="C00000"/>
                <w:sz w:val="24"/>
                <w:szCs w:val="24"/>
              </w:rPr>
            </w:pPr>
            <w:r>
              <w:rPr>
                <w:rFonts w:ascii="Arial" w:eastAsia="Arial" w:hAnsi="Arial" w:cs="Arial"/>
                <w:b/>
                <w:bCs/>
                <w:i/>
                <w:iCs/>
                <w:color w:val="C00000"/>
                <w:sz w:val="24"/>
                <w:szCs w:val="24"/>
              </w:rPr>
              <w:t>Yes/No</w:t>
            </w:r>
          </w:p>
        </w:tc>
      </w:tr>
      <w:tr w:rsidR="00DF5A8D" w14:paraId="5985530D"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1"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Availability</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2C8F51F"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5" w14:textId="6068F354" w:rsidR="00DF5A8D" w:rsidRDefault="006A1DCE" w:rsidP="006A1DCE">
            <w:pPr>
              <w:widowControl/>
              <w:pBdr>
                <w:top w:val="nil"/>
                <w:left w:val="nil"/>
                <w:bottom w:val="nil"/>
                <w:right w:val="nil"/>
                <w:between w:val="nil"/>
              </w:pBdr>
              <w:spacing w:before="120" w:after="40"/>
              <w:jc w:val="both"/>
              <w:rPr>
                <w:rFonts w:ascii="Arial" w:eastAsia="Arial" w:hAnsi="Arial" w:cs="Arial"/>
                <w:color w:val="000000"/>
              </w:rPr>
            </w:pPr>
            <w:r w:rsidRPr="006A1DCE">
              <w:rPr>
                <w:rFonts w:ascii="Arial" w:eastAsia="Arial" w:hAnsi="Arial" w:cs="Arial"/>
                <w:color w:val="000000"/>
              </w:rPr>
              <w:t>Hourly Rate including super ex-</w:t>
            </w:r>
            <w:proofErr w:type="spellStart"/>
            <w:r w:rsidRPr="006A1DCE">
              <w:rPr>
                <w:rFonts w:ascii="Arial" w:eastAsia="Arial" w:hAnsi="Arial" w:cs="Arial"/>
                <w:color w:val="000000"/>
              </w:rPr>
              <w:t>gst</w:t>
            </w:r>
            <w:proofErr w:type="spellEnd"/>
            <w:r w:rsidRPr="006A1DCE">
              <w:rPr>
                <w:rFonts w:ascii="Arial" w:eastAsia="Arial" w:hAnsi="Arial" w:cs="Arial"/>
                <w:color w:val="000000"/>
              </w:rPr>
              <w:t> </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6" w14:textId="3B26DF5C"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color w:val="000000"/>
                <w:sz w:val="24"/>
                <w:szCs w:val="24"/>
              </w:rPr>
              <w:t xml:space="preserve">$          </w:t>
            </w:r>
            <w:r w:rsidR="009C1D7A">
              <w:rPr>
                <w:rFonts w:ascii="Arial" w:eastAsia="Arial" w:hAnsi="Arial" w:cs="Arial"/>
                <w:color w:val="000000"/>
                <w:sz w:val="24"/>
                <w:szCs w:val="24"/>
              </w:rPr>
              <w:t>per hour</w:t>
            </w:r>
            <w:r>
              <w:rPr>
                <w:rFonts w:ascii="Arial" w:eastAsia="Arial" w:hAnsi="Arial" w:cs="Arial"/>
                <w:color w:val="000000"/>
                <w:sz w:val="24"/>
                <w:szCs w:val="24"/>
              </w:rPr>
              <w:t xml:space="preserve">  PAYG (Y/N)</w:t>
            </w:r>
          </w:p>
        </w:tc>
      </w:tr>
      <w:tr w:rsidR="00DF5A8D" w14:paraId="4163E938"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bookmarkStart w:id="0" w:name="l17hyqd6v0ys" w:colFirst="0" w:colLast="0"/>
            <w:bookmarkEnd w:id="0"/>
            <w:r>
              <w:rPr>
                <w:rFonts w:ascii="Arial" w:eastAsia="Arial" w:hAnsi="Arial" w:cs="Arial"/>
                <w:color w:val="000000"/>
              </w:rPr>
              <w:t>Australian</w:t>
            </w:r>
            <w:r>
              <w:rPr>
                <w:rFonts w:ascii="Arial" w:eastAsia="Arial" w:hAnsi="Arial" w:cs="Arial"/>
                <w:color w:val="C00000"/>
              </w:rPr>
              <w:t xml:space="preserve">       </w:t>
            </w:r>
          </w:p>
        </w:tc>
      </w:tr>
      <w:tr w:rsidR="00DF5A8D" w14:paraId="0B03F03C" w14:textId="77777777" w:rsidTr="009C00BA">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lastRenderedPageBreak/>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E"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0"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50064D1" w14:textId="77777777" w:rsidTr="009C00BA">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2"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4"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5EC52C24" w14:textId="77777777" w:rsidTr="009C00BA">
        <w:trPr>
          <w:trHeight w:val="75"/>
        </w:trPr>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5"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8"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4AC48581"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C"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E625FD4"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0"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F6D90FC"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4"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084443D4"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8"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5BE73602" w14:textId="77777777" w:rsidTr="009C00BA">
        <w:trPr>
          <w:trHeight w:val="75"/>
        </w:trPr>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9"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C"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r>
              <w:rPr>
                <w:b/>
                <w:bCs/>
                <w:i/>
                <w:iCs/>
                <w:color w:val="C00000"/>
              </w:rPr>
              <w:t>&lt;response&gt;</w:t>
            </w:r>
          </w:p>
        </w:tc>
      </w:tr>
      <w:tr w:rsidR="00DF5A8D" w14:paraId="487B86A9"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E"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0"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46BA09A0"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2"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4"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3C0FCE47"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6"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8"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A3D61FB"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C"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bl>
    <w:p w14:paraId="0000009D" w14:textId="77777777" w:rsidR="00DF5A8D" w:rsidRDefault="00000000">
      <w:pPr>
        <w:pStyle w:val="Title"/>
        <w:pageBreakBefore/>
        <w:widowControl/>
        <w:numPr>
          <w:ilvl w:val="0"/>
          <w:numId w:val="5"/>
        </w:numPr>
        <w:pBdr>
          <w:bottom w:val="single" w:sz="8" w:space="0" w:color="00375F"/>
        </w:pBdr>
        <w:spacing w:after="300"/>
        <w:jc w:val="both"/>
        <w:rPr>
          <w:color w:val="00375F"/>
        </w:rPr>
      </w:pPr>
      <w:r>
        <w:rPr>
          <w:rFonts w:ascii="Arial" w:eastAsia="Arial" w:hAnsi="Arial" w:cs="Arial"/>
          <w:color w:val="00375F"/>
          <w:sz w:val="40"/>
          <w:szCs w:val="40"/>
        </w:rPr>
        <w:lastRenderedPageBreak/>
        <w:t>RESUME</w:t>
      </w:r>
    </w:p>
    <w:p w14:paraId="0000009E" w14:textId="49A9079B" w:rsidR="00DF5A8D" w:rsidRDefault="00000000">
      <w:pPr>
        <w:keepNext/>
        <w:widowControl/>
        <w:pBdr>
          <w:top w:val="nil"/>
          <w:left w:val="nil"/>
          <w:bottom w:val="single" w:sz="4" w:space="0" w:color="00000A"/>
          <w:right w:val="nil"/>
          <w:between w:val="nil"/>
        </w:pBdr>
        <w:ind w:left="720"/>
        <w:jc w:val="both"/>
        <w:rPr>
          <w:rFonts w:ascii="Arial" w:eastAsia="Arial" w:hAnsi="Arial" w:cs="Arial"/>
          <w:color w:val="000000"/>
          <w:sz w:val="24"/>
          <w:szCs w:val="24"/>
        </w:rPr>
      </w:pPr>
      <w:r>
        <w:rPr>
          <w:rFonts w:ascii="Arial" w:eastAsia="Arial" w:hAnsi="Arial" w:cs="Arial"/>
          <w:b/>
          <w:bCs/>
          <w:color w:val="C00000"/>
          <w:sz w:val="28"/>
          <w:szCs w:val="28"/>
        </w:rPr>
        <w:t xml:space="preserve">Important: </w:t>
      </w:r>
      <w:proofErr w:type="spellStart"/>
      <w:r>
        <w:rPr>
          <w:rFonts w:ascii="Arial" w:eastAsia="Arial" w:hAnsi="Arial" w:cs="Arial"/>
          <w:b/>
          <w:bCs/>
          <w:color w:val="C00000"/>
          <w:sz w:val="28"/>
          <w:szCs w:val="28"/>
          <w:u w:val="single"/>
        </w:rPr>
        <w:t>So</w:t>
      </w:r>
      <w:r w:rsidR="00120A0A">
        <w:rPr>
          <w:rFonts w:ascii="Arial" w:eastAsia="Arial" w:hAnsi="Arial" w:cs="Arial"/>
          <w:b/>
          <w:bCs/>
          <w:color w:val="C00000"/>
          <w:sz w:val="28"/>
          <w:szCs w:val="28"/>
          <w:u w:val="single"/>
        </w:rPr>
        <w:t>lsoft</w:t>
      </w:r>
      <w:proofErr w:type="spellEnd"/>
      <w:r>
        <w:rPr>
          <w:rFonts w:ascii="Arial" w:eastAsia="Arial" w:hAnsi="Arial" w:cs="Arial"/>
          <w:b/>
          <w:bCs/>
          <w:color w:val="C00000"/>
          <w:sz w:val="28"/>
          <w:szCs w:val="28"/>
          <w:u w:val="single"/>
        </w:rPr>
        <w:t xml:space="preserve"> requires your CV as per below resume format</w:t>
      </w:r>
    </w:p>
    <w:p w14:paraId="0000009F" w14:textId="77777777" w:rsidR="00DF5A8D" w:rsidRDefault="00DF5A8D">
      <w:pPr>
        <w:keepNext/>
        <w:widowControl/>
        <w:pBdr>
          <w:top w:val="nil"/>
          <w:left w:val="nil"/>
          <w:bottom w:val="single" w:sz="4" w:space="0" w:color="00000A"/>
          <w:right w:val="nil"/>
          <w:between w:val="nil"/>
        </w:pBdr>
        <w:ind w:left="720"/>
        <w:jc w:val="both"/>
        <w:rPr>
          <w:rFonts w:ascii="Calibri" w:eastAsia="Calibri" w:hAnsi="Calibri" w:cs="Calibri"/>
          <w:b/>
          <w:bCs/>
          <w:color w:val="000000"/>
          <w:sz w:val="22"/>
          <w:szCs w:val="22"/>
        </w:rPr>
      </w:pPr>
    </w:p>
    <w:p w14:paraId="000000A0"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SUMMARY</w:t>
      </w:r>
    </w:p>
    <w:p w14:paraId="000000A1"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2" w14:textId="77777777" w:rsidR="00DF5A8D" w:rsidRDefault="00000000">
      <w:pPr>
        <w:widowControl/>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ab/>
      </w:r>
    </w:p>
    <w:p w14:paraId="000000A3"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TECHNICAL SKILLS</w:t>
      </w:r>
    </w:p>
    <w:p w14:paraId="000000A4" w14:textId="77777777" w:rsidR="00DF5A8D" w:rsidRDefault="00DF5A8D">
      <w:pPr>
        <w:widowControl/>
        <w:numPr>
          <w:ilvl w:val="0"/>
          <w:numId w:val="5"/>
        </w:numPr>
        <w:pBdr>
          <w:top w:val="nil"/>
          <w:left w:val="nil"/>
          <w:bottom w:val="nil"/>
          <w:right w:val="nil"/>
          <w:between w:val="nil"/>
        </w:pBdr>
        <w:jc w:val="both"/>
        <w:rPr>
          <w:color w:val="000000"/>
        </w:rPr>
      </w:pPr>
    </w:p>
    <w:p w14:paraId="000000A5" w14:textId="77777777" w:rsidR="00DF5A8D" w:rsidRDefault="00DF5A8D">
      <w:pPr>
        <w:widowControl/>
        <w:pBdr>
          <w:top w:val="nil"/>
          <w:left w:val="nil"/>
          <w:bottom w:val="nil"/>
          <w:right w:val="nil"/>
          <w:between w:val="nil"/>
        </w:pBdr>
        <w:ind w:left="360"/>
        <w:jc w:val="both"/>
        <w:rPr>
          <w:rFonts w:ascii="Calibri" w:eastAsia="Calibri" w:hAnsi="Calibri" w:cs="Calibri"/>
          <w:color w:val="000000"/>
          <w:sz w:val="22"/>
          <w:szCs w:val="22"/>
        </w:rPr>
      </w:pPr>
    </w:p>
    <w:p w14:paraId="000000A6"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EDUCATION</w:t>
      </w:r>
    </w:p>
    <w:p w14:paraId="000000A7"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8"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9"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TRAINING AND CERTIFICATIONS</w:t>
      </w:r>
    </w:p>
    <w:p w14:paraId="000000AA"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B" w14:textId="77777777" w:rsidR="00DF5A8D" w:rsidRDefault="00DF5A8D">
      <w:pPr>
        <w:keepNext/>
        <w:widowControl/>
        <w:pBdr>
          <w:top w:val="nil"/>
          <w:left w:val="nil"/>
          <w:bottom w:val="nil"/>
          <w:right w:val="nil"/>
          <w:between w:val="nil"/>
        </w:pBdr>
        <w:ind w:left="720"/>
        <w:jc w:val="both"/>
        <w:rPr>
          <w:rFonts w:ascii="Calibri" w:eastAsia="Calibri" w:hAnsi="Calibri" w:cs="Calibri"/>
          <w:b/>
          <w:bCs/>
          <w:color w:val="000000"/>
          <w:sz w:val="22"/>
          <w:szCs w:val="22"/>
        </w:rPr>
      </w:pPr>
    </w:p>
    <w:p w14:paraId="000000AC"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WORK HISTORY</w:t>
      </w:r>
    </w:p>
    <w:p w14:paraId="000000AD" w14:textId="77777777" w:rsidR="00DF5A8D" w:rsidRDefault="00DF5A8D">
      <w:pPr>
        <w:widowControl/>
        <w:pBdr>
          <w:top w:val="nil"/>
          <w:left w:val="nil"/>
          <w:bottom w:val="nil"/>
          <w:right w:val="nil"/>
          <w:between w:val="nil"/>
        </w:pBdr>
        <w:ind w:left="720" w:right="10"/>
        <w:jc w:val="both"/>
        <w:rPr>
          <w:rFonts w:ascii="Calibri" w:eastAsia="Calibri" w:hAnsi="Calibri" w:cs="Calibri"/>
          <w:color w:val="000000"/>
          <w:sz w:val="22"/>
          <w:szCs w:val="22"/>
        </w:rPr>
      </w:pPr>
    </w:p>
    <w:p w14:paraId="000000AE" w14:textId="77777777" w:rsidR="00DF5A8D" w:rsidRDefault="00DF5A8D">
      <w:pPr>
        <w:widowControl/>
        <w:pBdr>
          <w:top w:val="nil"/>
          <w:left w:val="nil"/>
          <w:bottom w:val="nil"/>
          <w:right w:val="nil"/>
          <w:between w:val="nil"/>
        </w:pBdr>
        <w:ind w:left="360" w:right="10"/>
        <w:jc w:val="both"/>
        <w:rPr>
          <w:rFonts w:ascii="Calibri" w:eastAsia="Calibri" w:hAnsi="Calibri" w:cs="Calibri"/>
          <w:color w:val="000000"/>
          <w:sz w:val="22"/>
          <w:szCs w:val="22"/>
        </w:rPr>
      </w:pPr>
    </w:p>
    <w:p w14:paraId="000000AF"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Referees</w:t>
      </w:r>
    </w:p>
    <w:p w14:paraId="000000B0" w14:textId="77777777" w:rsidR="00DF5A8D" w:rsidRDefault="00DF5A8D">
      <w:pPr>
        <w:widowControl/>
        <w:pBdr>
          <w:top w:val="nil"/>
          <w:left w:val="nil"/>
          <w:bottom w:val="nil"/>
          <w:right w:val="nil"/>
          <w:between w:val="nil"/>
        </w:pBdr>
        <w:ind w:left="720"/>
        <w:jc w:val="both"/>
        <w:rPr>
          <w:rFonts w:ascii="Verdana" w:eastAsia="Verdana" w:hAnsi="Verdana" w:cs="Verdana"/>
          <w:color w:val="000000"/>
          <w:sz w:val="24"/>
          <w:szCs w:val="24"/>
        </w:rPr>
      </w:pPr>
    </w:p>
    <w:p w14:paraId="000000B1"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B2" w14:textId="77777777" w:rsidR="00DF5A8D" w:rsidRDefault="00000000">
      <w:pPr>
        <w:rPr>
          <w:rFonts w:ascii="Verdana" w:eastAsia="Verdana" w:hAnsi="Verdana" w:cs="Verdana"/>
          <w:color w:val="000000"/>
        </w:rPr>
      </w:pPr>
      <w:r>
        <w:br w:type="page"/>
      </w:r>
    </w:p>
    <w:p w14:paraId="000000B3"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b/>
          <w:bCs/>
          <w:color w:val="000000"/>
          <w:sz w:val="36"/>
          <w:szCs w:val="36"/>
          <w:highlight w:val="yellow"/>
        </w:rPr>
        <w:lastRenderedPageBreak/>
        <w:t>HOW TO ADDRESS KEY SELECTION CRITERIA</w:t>
      </w:r>
    </w:p>
    <w:p w14:paraId="000000B4"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The following provides a guide on how to address key selection criteria when applying for public service </w:t>
      </w:r>
      <w:proofErr w:type="gramStart"/>
      <w:r>
        <w:rPr>
          <w:rFonts w:ascii="Verdana" w:eastAsia="Verdana" w:hAnsi="Verdana" w:cs="Verdana"/>
          <w:color w:val="000000"/>
        </w:rPr>
        <w:t>positions, and</w:t>
      </w:r>
      <w:proofErr w:type="gramEnd"/>
      <w:r>
        <w:rPr>
          <w:rFonts w:ascii="Verdana" w:eastAsia="Verdana" w:hAnsi="Verdana" w:cs="Verdana"/>
          <w:color w:val="000000"/>
        </w:rPr>
        <w:t xml:space="preserve"> hence is particularly valuable to forward onto prospective candidates.</w:t>
      </w:r>
    </w:p>
    <w:p w14:paraId="000000B5"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6"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BACKGROUND RESEARCH</w:t>
      </w:r>
    </w:p>
    <w:p w14:paraId="000000B7"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This guide has been prepared from information gathered from a wide variety of government sources.</w:t>
      </w:r>
    </w:p>
    <w:p w14:paraId="000000B8"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9"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THE PROCESS</w:t>
      </w:r>
    </w:p>
    <w:p w14:paraId="000000BA"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Firstly, analyse the criteria, and look for the key issue(s). Once identified, ensure that you adequately address these issues. Each Key Selection Criteria is best addressed by the examples of demonstrated experience in various projects.</w:t>
      </w:r>
    </w:p>
    <w:p w14:paraId="000000BB"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BC"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Finally, conclude your response by forecasting how you could perform the key issue in the future in this position. A paragraph will suffice.</w:t>
      </w:r>
    </w:p>
    <w:p w14:paraId="000000BD"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E"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SUCCESS</w:t>
      </w:r>
    </w:p>
    <w:p w14:paraId="000000B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Provide a validating statement on your success and how you know you were successful. For example, offer feedback received from your manager or clients, state any cost and work efficiencies and/or quality assurance results. This is where you sell yourself.</w:t>
      </w:r>
    </w:p>
    <w:p w14:paraId="000000C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1"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SUGGESTED PAGE LAYOUT</w:t>
      </w:r>
    </w:p>
    <w:p w14:paraId="000000C2"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Retype the Criteria (bold or italic)</w:t>
      </w:r>
    </w:p>
    <w:p w14:paraId="000000C3"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Initial Premise(s)</w:t>
      </w:r>
    </w:p>
    <w:p w14:paraId="000000C4"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Supporting argument (attempting to prove your premise)</w:t>
      </w:r>
    </w:p>
    <w:p w14:paraId="000000C5"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Validating statement(s) (quote 3 or 4 examples – don’t make them too long, keep to the point)</w:t>
      </w:r>
    </w:p>
    <w:p w14:paraId="000000C6"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Summary</w:t>
      </w:r>
    </w:p>
    <w:p w14:paraId="000000C7"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 xml:space="preserve">How you believe your </w:t>
      </w:r>
      <w:proofErr w:type="gramStart"/>
      <w:r>
        <w:rPr>
          <w:rFonts w:ascii="Verdana" w:eastAsia="Verdana" w:hAnsi="Verdana" w:cs="Verdana"/>
          <w:color w:val="000000"/>
        </w:rPr>
        <w:t>past experience</w:t>
      </w:r>
      <w:proofErr w:type="gramEnd"/>
      <w:r>
        <w:rPr>
          <w:rFonts w:ascii="Verdana" w:eastAsia="Verdana" w:hAnsi="Verdana" w:cs="Verdana"/>
          <w:color w:val="000000"/>
        </w:rPr>
        <w:t xml:space="preserve"> will allow you to perform in the future</w:t>
      </w:r>
    </w:p>
    <w:p w14:paraId="000000C8"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Only use “I” in your responses.</w:t>
      </w:r>
    </w:p>
    <w:p w14:paraId="000000C9"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C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C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LENGTH OF RESPONSE</w:t>
      </w:r>
    </w:p>
    <w:p w14:paraId="000000C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your response is too long, you risk boring the readers and they will not read everything you have written.</w:t>
      </w:r>
    </w:p>
    <w:p w14:paraId="000000CE"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Do not, under any circumstances, ‘waffle on’ about your accomplishments.</w:t>
      </w:r>
    </w:p>
    <w:p w14:paraId="000000D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1"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If you make it too short, then you run the risk of excluding information which may bias a selection </w:t>
      </w:r>
      <w:proofErr w:type="gramStart"/>
      <w:r>
        <w:rPr>
          <w:rFonts w:ascii="Verdana" w:eastAsia="Verdana" w:hAnsi="Verdana" w:cs="Verdana"/>
          <w:color w:val="000000"/>
        </w:rPr>
        <w:t>decision</w:t>
      </w:r>
      <w:proofErr w:type="gramEnd"/>
      <w:r>
        <w:rPr>
          <w:rFonts w:ascii="Verdana" w:eastAsia="Verdana" w:hAnsi="Verdana" w:cs="Verdana"/>
          <w:color w:val="000000"/>
        </w:rPr>
        <w:t xml:space="preserve"> and you may not score as highly as you should have.</w:t>
      </w:r>
    </w:p>
    <w:p w14:paraId="000000D2"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3"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Short paragraphs should be used, and length should depend on how much you have to say and the level of the position.</w:t>
      </w:r>
    </w:p>
    <w:p w14:paraId="000000D4"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5"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Ask yourself: Is this important to support my case on this criterion?</w:t>
      </w:r>
    </w:p>
    <w:p w14:paraId="000000D6"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rPr>
        <w:t xml:space="preserve">Individual departments may provide a guideline as to the length of response they require – it is </w:t>
      </w:r>
      <w:r>
        <w:rPr>
          <w:rFonts w:ascii="Verdana" w:eastAsia="Verdana" w:hAnsi="Verdana" w:cs="Verdana"/>
          <w:b/>
          <w:bCs/>
          <w:i/>
          <w:iCs/>
          <w:color w:val="000000"/>
        </w:rPr>
        <w:t xml:space="preserve">critical </w:t>
      </w:r>
      <w:r>
        <w:rPr>
          <w:rFonts w:ascii="Verdana" w:eastAsia="Verdana" w:hAnsi="Verdana" w:cs="Verdana"/>
          <w:color w:val="000000"/>
        </w:rPr>
        <w:t>to the acceptance of your application that you adhere to guidelines provided which relate to response length.</w:t>
      </w:r>
    </w:p>
    <w:p w14:paraId="000000D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Employ a strong positive approach demonstrating energy and initiative, but not arrogance. You should convey to the passive or neutral receiver that you should be interviewed. Always </w:t>
      </w:r>
      <w:proofErr w:type="gramStart"/>
      <w:r>
        <w:rPr>
          <w:rFonts w:ascii="Verdana" w:eastAsia="Verdana" w:hAnsi="Verdana" w:cs="Verdana"/>
          <w:color w:val="000000"/>
        </w:rPr>
        <w:t>take into account</w:t>
      </w:r>
      <w:proofErr w:type="gramEnd"/>
      <w:r>
        <w:rPr>
          <w:rFonts w:ascii="Verdana" w:eastAsia="Verdana" w:hAnsi="Verdana" w:cs="Verdana"/>
          <w:color w:val="000000"/>
        </w:rPr>
        <w:t xml:space="preserve"> the reader.</w:t>
      </w:r>
    </w:p>
    <w:p w14:paraId="000000D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D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WHY GO TO THIS MUCH TROUBLE?</w:t>
      </w:r>
    </w:p>
    <w:p w14:paraId="000000D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000000DE"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Always bear in mind that the Selection Criteria process exists in the interests of equal and fair selection, based on merit, skills and experience.</w:t>
      </w:r>
    </w:p>
    <w:p w14:paraId="000000DF"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0"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SELECTION CRITERIA - MEANING OF TERMS</w:t>
      </w:r>
    </w:p>
    <w:p w14:paraId="000000E1"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2"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KNOWLEDGE</w:t>
      </w:r>
    </w:p>
    <w:p w14:paraId="000000E3"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‘Knowledge’ – basic knowledge only is required. For example, you know which Act applied to a particular area and overall know what the Act covers.</w:t>
      </w:r>
    </w:p>
    <w:p w14:paraId="000000E4"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Sound Knowledge’ – a good working knowledge. For example, you know policy provisions and intentions of an Act and the conditions under which benefits are conferred or obligations assumed.</w:t>
      </w:r>
    </w:p>
    <w:p w14:paraId="000000E5"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‘Thorough Knowledge’ – highest level. You would be expected to know the details of an Act, the theory of an Act, etc.</w:t>
      </w:r>
    </w:p>
    <w:p w14:paraId="000000E6"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sz w:val="22"/>
          <w:szCs w:val="22"/>
        </w:rPr>
        <w:t>A</w:t>
      </w:r>
      <w:r>
        <w:rPr>
          <w:rFonts w:ascii="Verdana" w:eastAsia="Verdana" w:hAnsi="Verdana" w:cs="Verdana"/>
          <w:color w:val="000000"/>
          <w:sz w:val="18"/>
          <w:szCs w:val="18"/>
        </w:rPr>
        <w:t xml:space="preserve">BILITY </w:t>
      </w:r>
      <w:r>
        <w:rPr>
          <w:rFonts w:ascii="Verdana" w:eastAsia="Verdana" w:hAnsi="Verdana" w:cs="Verdana"/>
          <w:color w:val="000000"/>
          <w:sz w:val="22"/>
          <w:szCs w:val="22"/>
        </w:rPr>
        <w:t>VS P</w:t>
      </w:r>
      <w:r>
        <w:rPr>
          <w:rFonts w:ascii="Verdana" w:eastAsia="Verdana" w:hAnsi="Verdana" w:cs="Verdana"/>
          <w:color w:val="000000"/>
          <w:sz w:val="18"/>
          <w:szCs w:val="18"/>
        </w:rPr>
        <w:t xml:space="preserve">ROVEN </w:t>
      </w:r>
      <w:r>
        <w:rPr>
          <w:rFonts w:ascii="Verdana" w:eastAsia="Verdana" w:hAnsi="Verdana" w:cs="Verdana"/>
          <w:color w:val="000000"/>
          <w:sz w:val="22"/>
          <w:szCs w:val="22"/>
        </w:rPr>
        <w:t>A</w:t>
      </w:r>
      <w:r>
        <w:rPr>
          <w:rFonts w:ascii="Verdana" w:eastAsia="Verdana" w:hAnsi="Verdana" w:cs="Verdana"/>
          <w:color w:val="000000"/>
          <w:sz w:val="18"/>
          <w:szCs w:val="18"/>
        </w:rPr>
        <w:t>BILITY</w:t>
      </w:r>
      <w:r>
        <w:rPr>
          <w:rFonts w:ascii="Verdana" w:eastAsia="Verdana" w:hAnsi="Verdana" w:cs="Verdana"/>
          <w:color w:val="000000"/>
          <w:sz w:val="22"/>
          <w:szCs w:val="22"/>
        </w:rPr>
        <w:t>/D</w:t>
      </w:r>
      <w:r>
        <w:rPr>
          <w:rFonts w:ascii="Verdana" w:eastAsia="Verdana" w:hAnsi="Verdana" w:cs="Verdana"/>
          <w:color w:val="000000"/>
          <w:sz w:val="18"/>
          <w:szCs w:val="18"/>
        </w:rPr>
        <w:t xml:space="preserve">EMONSTRATED </w:t>
      </w:r>
      <w:r>
        <w:rPr>
          <w:rFonts w:ascii="Verdana" w:eastAsia="Verdana" w:hAnsi="Verdana" w:cs="Verdana"/>
          <w:color w:val="000000"/>
          <w:sz w:val="22"/>
          <w:szCs w:val="22"/>
        </w:rPr>
        <w:t>A</w:t>
      </w:r>
      <w:r>
        <w:rPr>
          <w:rFonts w:ascii="Verdana" w:eastAsia="Verdana" w:hAnsi="Verdana" w:cs="Verdana"/>
          <w:color w:val="000000"/>
          <w:sz w:val="18"/>
          <w:szCs w:val="18"/>
        </w:rPr>
        <w:t>BILITY</w:t>
      </w:r>
    </w:p>
    <w:p w14:paraId="000000E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When the terminology ‘ability to …’ occurs, it means that you need to provide specific examples of instances of where you have performed that function effectively.</w:t>
      </w:r>
    </w:p>
    <w:p w14:paraId="000000EA"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B"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In most cases, the list of duties will give you an idea as to the ‘level’ of ‘knowledge’ or ’ability’ required to perform the duties.</w:t>
      </w:r>
    </w:p>
    <w:p w14:paraId="000000EC"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D" w14:textId="77777777" w:rsidR="00DF5A8D" w:rsidRDefault="00000000">
      <w:pPr>
        <w:widowControl/>
        <w:pBdr>
          <w:top w:val="nil"/>
          <w:left w:val="nil"/>
          <w:bottom w:val="nil"/>
          <w:right w:val="nil"/>
          <w:between w:val="nil"/>
        </w:pBdr>
        <w:ind w:right="10"/>
        <w:jc w:val="both"/>
        <w:rPr>
          <w:rFonts w:ascii="Verdana" w:eastAsia="Verdana" w:hAnsi="Verdana" w:cs="Verdana"/>
          <w:color w:val="000000"/>
        </w:rPr>
      </w:pPr>
      <w:r>
        <w:rPr>
          <w:rFonts w:ascii="Verdana" w:eastAsia="Verdana" w:hAnsi="Verdana" w:cs="Verdana"/>
          <w:color w:val="000000"/>
        </w:rPr>
        <w:t>Ensure that you relate your past performance and experience to every qualification and/or experience statement listed in the Selection Criteria.</w:t>
      </w:r>
    </w:p>
    <w:p w14:paraId="000000EE"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F" w14:textId="77777777" w:rsidR="00DF5A8D" w:rsidRDefault="00DF5A8D">
      <w:pPr>
        <w:rPr>
          <w:rFonts w:ascii="Verdana" w:eastAsia="Verdana" w:hAnsi="Verdana" w:cs="Verdana"/>
          <w:color w:val="000000"/>
        </w:rPr>
      </w:pPr>
    </w:p>
    <w:p w14:paraId="000000F0" w14:textId="77777777" w:rsidR="00DF5A8D" w:rsidRDefault="00DF5A8D"/>
    <w:p w14:paraId="000000F1" w14:textId="77777777" w:rsidR="00DF5A8D" w:rsidRDefault="00DF5A8D"/>
    <w:p w14:paraId="000000F2" w14:textId="77777777" w:rsidR="00DF5A8D" w:rsidRDefault="00DF5A8D"/>
    <w:p w14:paraId="000000F3" w14:textId="77777777" w:rsidR="00DF5A8D" w:rsidRDefault="00DF5A8D"/>
    <w:p w14:paraId="000000F4" w14:textId="77777777" w:rsidR="00DF5A8D" w:rsidRDefault="00DF5A8D"/>
    <w:p w14:paraId="000000F5" w14:textId="77777777" w:rsidR="00DF5A8D" w:rsidRDefault="00DF5A8D"/>
    <w:p w14:paraId="000000F6" w14:textId="77777777" w:rsidR="00DF5A8D" w:rsidRDefault="00DF5A8D"/>
    <w:sectPr w:rsidR="00DF5A8D">
      <w:headerReference w:type="even" r:id="rId8"/>
      <w:headerReference w:type="default" r:id="rId9"/>
      <w:footerReference w:type="even" r:id="rId10"/>
      <w:footerReference w:type="default" r:id="rId11"/>
      <w:headerReference w:type="first" r:id="rId12"/>
      <w:footerReference w:type="first" r:id="rId13"/>
      <w:pgSz w:w="11906" w:h="16838"/>
      <w:pgMar w:top="1440" w:right="1134" w:bottom="1651" w:left="849" w:header="426" w:footer="2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B6813" w14:textId="77777777" w:rsidR="00B215C3" w:rsidRDefault="00B215C3">
      <w:r>
        <w:separator/>
      </w:r>
    </w:p>
  </w:endnote>
  <w:endnote w:type="continuationSeparator" w:id="0">
    <w:p w14:paraId="71FE4275" w14:textId="77777777" w:rsidR="00B215C3" w:rsidRDefault="00B21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Pla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7193161-4BCB-418F-AF24-229DA3D2E2A2}"/>
    <w:embedBold r:id="rId2" w:fontKey="{7814B28E-A9CD-4743-931F-19FE36E584CF}"/>
  </w:font>
  <w:font w:name="Verdana">
    <w:panose1 w:val="020B0604030504040204"/>
    <w:charset w:val="00"/>
    <w:family w:val="swiss"/>
    <w:pitch w:val="variable"/>
    <w:sig w:usb0="A00006FF" w:usb1="4000205B" w:usb2="00000010" w:usb3="00000000" w:csb0="0000019F" w:csb1="00000000"/>
    <w:embedRegular r:id="rId3" w:fontKey="{497B419A-D07C-4B08-AAF7-6EE68A8D2FAD}"/>
    <w:embedBold r:id="rId4" w:fontKey="{145873CC-954B-42DF-8507-2D9AAF46E336}"/>
    <w:embedBoldItalic r:id="rId5" w:fontKey="{EAD602F0-548D-4117-9424-55E7D40B4963}"/>
  </w:font>
  <w:font w:name="Cambria">
    <w:panose1 w:val="02040503050406030204"/>
    <w:charset w:val="00"/>
    <w:family w:val="roman"/>
    <w:pitch w:val="variable"/>
    <w:sig w:usb0="E00006FF" w:usb1="420024FF" w:usb2="02000000" w:usb3="00000000" w:csb0="0000019F" w:csb1="00000000"/>
    <w:embedRegular r:id="rId6" w:fontKey="{A3D599F5-9A3F-48D5-BB2A-1BE5891ED4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B" w14:textId="77777777" w:rsidR="00DF5A8D" w:rsidRDefault="00DF5A8D">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C" w14:textId="77777777" w:rsidR="00DF5A8D" w:rsidRDefault="00000000">
    <w:pPr>
      <w:widowControl/>
      <w:pBdr>
        <w:top w:val="single" w:sz="4" w:space="0" w:color="00000A"/>
        <w:left w:val="nil"/>
        <w:bottom w:val="nil"/>
        <w:right w:val="nil"/>
        <w:between w:val="nil"/>
      </w:pBdr>
      <w:spacing w:before="60" w:after="60"/>
      <w:jc w:val="center"/>
      <w:rPr>
        <w:rFonts w:ascii="Arial" w:eastAsia="Arial" w:hAnsi="Arial" w:cs="Arial"/>
        <w:color w:val="000000"/>
        <w:sz w:val="16"/>
        <w:szCs w:val="16"/>
      </w:rPr>
    </w:pPr>
    <w:r>
      <w:rPr>
        <w:rFonts w:ascii="Arial" w:eastAsia="Arial" w:hAnsi="Arial" w:cs="Arial"/>
        <w:color w:val="000000"/>
        <w:sz w:val="16"/>
        <w:szCs w:val="16"/>
      </w:rPr>
      <w:t xml:space="preserve">Business Address: </w:t>
    </w:r>
    <w:hyperlink r:id="rId1">
      <w:r w:rsidR="00DF5A8D">
        <w:rPr>
          <w:rFonts w:ascii="Arial" w:eastAsia="Arial" w:hAnsi="Arial" w:cs="Arial"/>
          <w:color w:val="467886"/>
          <w:sz w:val="16"/>
          <w:szCs w:val="16"/>
          <w:u w:val="single"/>
        </w:rPr>
        <w:t>Suite 1B, Level 16, 56 Pitt Street</w:t>
      </w:r>
    </w:hyperlink>
    <w:r>
      <w:rPr>
        <w:rFonts w:ascii="Arial" w:eastAsia="Arial" w:hAnsi="Arial" w:cs="Arial"/>
        <w:color w:val="000000"/>
        <w:sz w:val="16"/>
        <w:szCs w:val="16"/>
      </w:rPr>
      <w:t xml:space="preserve">, NSW 2000, </w:t>
    </w:r>
  </w:p>
  <w:p w14:paraId="000000FD" w14:textId="35F1DF95" w:rsidR="00DF5A8D" w:rsidRDefault="6E16F6C4" w:rsidP="6E16F6C4">
    <w:pPr>
      <w:widowControl/>
      <w:pBdr>
        <w:top w:val="nil"/>
        <w:left w:val="nil"/>
        <w:bottom w:val="nil"/>
        <w:right w:val="nil"/>
        <w:between w:val="nil"/>
      </w:pBdr>
      <w:spacing w:before="60" w:after="60"/>
      <w:jc w:val="center"/>
      <w:rPr>
        <w:rFonts w:ascii="Arial" w:eastAsia="Arial" w:hAnsi="Arial" w:cs="Arial"/>
        <w:color w:val="000000"/>
        <w:sz w:val="24"/>
        <w:szCs w:val="24"/>
      </w:rPr>
    </w:pPr>
    <w:r w:rsidRPr="6E16F6C4">
      <w:rPr>
        <w:rFonts w:ascii="Arial" w:eastAsia="Arial" w:hAnsi="Arial" w:cs="Arial"/>
        <w:color w:val="000000"/>
        <w:sz w:val="16"/>
        <w:szCs w:val="16"/>
      </w:rPr>
      <w:t>Ph:0452 054 581</w:t>
    </w:r>
    <w:proofErr w:type="gramStart"/>
    <w:r w:rsidRPr="6E16F6C4">
      <w:rPr>
        <w:rFonts w:ascii="Arial" w:eastAsia="Arial" w:hAnsi="Arial" w:cs="Arial"/>
        <w:color w:val="000000" w:themeColor="text1"/>
        <w:sz w:val="16"/>
        <w:szCs w:val="16"/>
      </w:rPr>
      <w:t>, ,</w:t>
    </w:r>
    <w:proofErr w:type="gramEnd"/>
    <w:r w:rsidRPr="6E16F6C4">
      <w:rPr>
        <w:rFonts w:ascii="Arial" w:eastAsia="Arial" w:hAnsi="Arial" w:cs="Arial"/>
        <w:color w:val="000000" w:themeColor="text1"/>
        <w:sz w:val="16"/>
        <w:szCs w:val="16"/>
      </w:rPr>
      <w:t xml:space="preserve"> E-mail: </w:t>
    </w:r>
    <w:hyperlink r:id="rId2" w:history="1">
      <w:r w:rsidRPr="6E16F6C4">
        <w:rPr>
          <w:rFonts w:ascii="Arial" w:eastAsia="Arial" w:hAnsi="Arial" w:cs="Arial"/>
          <w:color w:val="467886"/>
          <w:sz w:val="16"/>
          <w:szCs w:val="16"/>
          <w:u w:val="single"/>
        </w:rPr>
        <w:t>Jobs@solsoft.com.au</w:t>
      </w:r>
    </w:hyperlink>
    <w:r w:rsidRPr="6E16F6C4">
      <w:rPr>
        <w:rFonts w:ascii="Arial" w:eastAsia="Arial" w:hAnsi="Arial" w:cs="Arial"/>
        <w:color w:val="000000"/>
        <w:sz w:val="16"/>
        <w:szCs w:val="16"/>
      </w:rPr>
      <w:t xml:space="preserve"> </w:t>
    </w:r>
    <w:hyperlink r:id="rId3" w:history="1">
      <w:r w:rsidRPr="6E16F6C4">
        <w:rPr>
          <w:rFonts w:ascii="Arial" w:eastAsia="Arial" w:hAnsi="Arial" w:cs="Arial"/>
          <w:color w:val="467886"/>
          <w:sz w:val="16"/>
          <w:szCs w:val="16"/>
          <w:u w:val="single"/>
        </w:rPr>
        <w:t>www.solssoft.com.au</w:t>
      </w:r>
    </w:hyperlink>
    <w:r w:rsidRPr="6E16F6C4">
      <w:rPr>
        <w:rFonts w:ascii="Arial" w:eastAsia="Arial" w:hAnsi="Arial" w:cs="Arial"/>
        <w:color w:val="000000" w:themeColor="text1"/>
        <w:sz w:val="16"/>
        <w:szCs w:val="16"/>
      </w:rPr>
      <w:t>, ABN: 29 682 472 788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E" w14:textId="77777777" w:rsidR="00DF5A8D" w:rsidRDefault="00DF5A8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C0698" w14:textId="77777777" w:rsidR="00B215C3" w:rsidRDefault="00B215C3">
      <w:r>
        <w:separator/>
      </w:r>
    </w:p>
  </w:footnote>
  <w:footnote w:type="continuationSeparator" w:id="0">
    <w:p w14:paraId="6060CFE8" w14:textId="77777777" w:rsidR="00B215C3" w:rsidRDefault="00B21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8" w14:textId="77777777" w:rsidR="00DF5A8D" w:rsidRDefault="00000000">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59264" behindDoc="0" locked="0" layoutInCell="1" hidden="0" allowOverlap="1" wp14:anchorId="5C41737F" wp14:editId="07777777">
          <wp:simplePos x="0" y="0"/>
          <wp:positionH relativeFrom="page">
            <wp:posOffset>0</wp:posOffset>
          </wp:positionH>
          <wp:positionV relativeFrom="page">
            <wp:posOffset>266700</wp:posOffset>
          </wp:positionV>
          <wp:extent cx="7136280" cy="112644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136280" cy="11264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9" w14:textId="77777777" w:rsidR="00DF5A8D" w:rsidRDefault="00000000">
    <w:pPr>
      <w:widowControl/>
      <w:pBdr>
        <w:top w:val="nil"/>
        <w:left w:val="nil"/>
        <w:bottom w:val="single" w:sz="4" w:space="0" w:color="00000A"/>
        <w:right w:val="nil"/>
        <w:between w:val="nil"/>
      </w:pBdr>
      <w:tabs>
        <w:tab w:val="center" w:pos="4153"/>
        <w:tab w:val="right" w:pos="8987"/>
        <w:tab w:val="left" w:pos="7935"/>
      </w:tabs>
      <w:spacing w:before="60" w:after="60"/>
      <w:rPr>
        <w:rFonts w:ascii="Arial" w:eastAsia="Arial" w:hAnsi="Arial" w:cs="Arial"/>
        <w:color w:val="000000"/>
        <w:sz w:val="24"/>
        <w:szCs w:val="24"/>
      </w:rPr>
    </w:pPr>
    <w:r>
      <w:rPr>
        <w:noProof/>
      </w:rPr>
      <w:drawing>
        <wp:anchor distT="0" distB="0" distL="114300" distR="114300" simplePos="0" relativeHeight="251658240" behindDoc="0" locked="0" layoutInCell="1" hidden="0" allowOverlap="1" wp14:anchorId="5B38515A" wp14:editId="07777777">
          <wp:simplePos x="0" y="0"/>
          <wp:positionH relativeFrom="column">
            <wp:posOffset>1</wp:posOffset>
          </wp:positionH>
          <wp:positionV relativeFrom="paragraph">
            <wp:posOffset>323850</wp:posOffset>
          </wp:positionV>
          <wp:extent cx="6172200" cy="14478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72200" cy="14478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A" w14:textId="77777777" w:rsidR="00DF5A8D" w:rsidRDefault="00DF5A8D">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7185"/>
    <w:multiLevelType w:val="multilevel"/>
    <w:tmpl w:val="91EC9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B677F"/>
    <w:multiLevelType w:val="multilevel"/>
    <w:tmpl w:val="6038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D3E81"/>
    <w:multiLevelType w:val="multilevel"/>
    <w:tmpl w:val="4F9E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D3644"/>
    <w:multiLevelType w:val="multilevel"/>
    <w:tmpl w:val="3310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A258E"/>
    <w:multiLevelType w:val="multilevel"/>
    <w:tmpl w:val="BD6ED2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A2F1429"/>
    <w:multiLevelType w:val="multilevel"/>
    <w:tmpl w:val="3AAE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C6E4A"/>
    <w:multiLevelType w:val="multilevel"/>
    <w:tmpl w:val="93908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47041A"/>
    <w:multiLevelType w:val="multilevel"/>
    <w:tmpl w:val="C19899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440C0C6"/>
    <w:multiLevelType w:val="multilevel"/>
    <w:tmpl w:val="2DB49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6E817A1"/>
    <w:multiLevelType w:val="multilevel"/>
    <w:tmpl w:val="3F72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0827F0"/>
    <w:multiLevelType w:val="multilevel"/>
    <w:tmpl w:val="51C69ED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11" w15:restartNumberingAfterBreak="0">
    <w:nsid w:val="3C3E602E"/>
    <w:multiLevelType w:val="multilevel"/>
    <w:tmpl w:val="0D32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EA0794"/>
    <w:multiLevelType w:val="multilevel"/>
    <w:tmpl w:val="BA8E5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771A8C"/>
    <w:multiLevelType w:val="hybridMultilevel"/>
    <w:tmpl w:val="6846C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E81571"/>
    <w:multiLevelType w:val="multilevel"/>
    <w:tmpl w:val="093A363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15" w15:restartNumberingAfterBreak="0">
    <w:nsid w:val="73DBC81E"/>
    <w:multiLevelType w:val="multilevel"/>
    <w:tmpl w:val="48D2F742"/>
    <w:lvl w:ilvl="0">
      <w:start w:val="1"/>
      <w:numFmt w:val="decimal"/>
      <w:lvlText w:val="%1."/>
      <w:lvlJc w:val="left"/>
      <w:pPr>
        <w:ind w:left="720" w:hanging="360"/>
      </w:pPr>
      <w:rPr>
        <w:b w:val="0"/>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5092CFE"/>
    <w:multiLevelType w:val="multilevel"/>
    <w:tmpl w:val="B0CA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543D23"/>
    <w:multiLevelType w:val="multilevel"/>
    <w:tmpl w:val="5DBA4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7796935">
    <w:abstractNumId w:val="14"/>
  </w:num>
  <w:num w:numId="2" w16cid:durableId="1556047083">
    <w:abstractNumId w:val="7"/>
  </w:num>
  <w:num w:numId="3" w16cid:durableId="484854500">
    <w:abstractNumId w:val="15"/>
  </w:num>
  <w:num w:numId="4" w16cid:durableId="1207764022">
    <w:abstractNumId w:val="10"/>
  </w:num>
  <w:num w:numId="5" w16cid:durableId="1792239949">
    <w:abstractNumId w:val="4"/>
  </w:num>
  <w:num w:numId="6" w16cid:durableId="1502232949">
    <w:abstractNumId w:val="8"/>
  </w:num>
  <w:num w:numId="7" w16cid:durableId="446970903">
    <w:abstractNumId w:val="2"/>
  </w:num>
  <w:num w:numId="8" w16cid:durableId="1461848282">
    <w:abstractNumId w:val="1"/>
  </w:num>
  <w:num w:numId="9" w16cid:durableId="334962094">
    <w:abstractNumId w:val="17"/>
  </w:num>
  <w:num w:numId="10" w16cid:durableId="711541165">
    <w:abstractNumId w:val="13"/>
  </w:num>
  <w:num w:numId="11" w16cid:durableId="1267544353">
    <w:abstractNumId w:val="5"/>
  </w:num>
  <w:num w:numId="12" w16cid:durableId="980620246">
    <w:abstractNumId w:val="0"/>
  </w:num>
  <w:num w:numId="13" w16cid:durableId="1724210765">
    <w:abstractNumId w:val="3"/>
  </w:num>
  <w:num w:numId="14" w16cid:durableId="2135437475">
    <w:abstractNumId w:val="9"/>
  </w:num>
  <w:num w:numId="15" w16cid:durableId="1857692308">
    <w:abstractNumId w:val="6"/>
  </w:num>
  <w:num w:numId="16" w16cid:durableId="40058339">
    <w:abstractNumId w:val="11"/>
  </w:num>
  <w:num w:numId="17" w16cid:durableId="344864161">
    <w:abstractNumId w:val="16"/>
  </w:num>
  <w:num w:numId="18" w16cid:durableId="9595293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16F6C4"/>
    <w:rsid w:val="000C3D8B"/>
    <w:rsid w:val="000D4DC9"/>
    <w:rsid w:val="000F5B59"/>
    <w:rsid w:val="00120A0A"/>
    <w:rsid w:val="00192538"/>
    <w:rsid w:val="001E0D0A"/>
    <w:rsid w:val="00202561"/>
    <w:rsid w:val="002D4199"/>
    <w:rsid w:val="003A5F5C"/>
    <w:rsid w:val="003C372D"/>
    <w:rsid w:val="004B552C"/>
    <w:rsid w:val="00592724"/>
    <w:rsid w:val="005D4568"/>
    <w:rsid w:val="005F4104"/>
    <w:rsid w:val="006410F7"/>
    <w:rsid w:val="00674E0F"/>
    <w:rsid w:val="006A1DCE"/>
    <w:rsid w:val="00704B21"/>
    <w:rsid w:val="00706426"/>
    <w:rsid w:val="0074605B"/>
    <w:rsid w:val="00755B29"/>
    <w:rsid w:val="00852D77"/>
    <w:rsid w:val="008E0629"/>
    <w:rsid w:val="00920073"/>
    <w:rsid w:val="009B79E3"/>
    <w:rsid w:val="009C00BA"/>
    <w:rsid w:val="009C1D7A"/>
    <w:rsid w:val="009D54A7"/>
    <w:rsid w:val="00A63930"/>
    <w:rsid w:val="00B215C3"/>
    <w:rsid w:val="00BB2332"/>
    <w:rsid w:val="00C34861"/>
    <w:rsid w:val="00C84061"/>
    <w:rsid w:val="00CE7F3F"/>
    <w:rsid w:val="00D03295"/>
    <w:rsid w:val="00DC4BFD"/>
    <w:rsid w:val="00DF5A8D"/>
    <w:rsid w:val="00E77DF7"/>
    <w:rsid w:val="00E82F35"/>
    <w:rsid w:val="00FB594F"/>
    <w:rsid w:val="6E16F6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B2006"/>
  <w15:docId w15:val="{21AC38C8-B5E3-4009-BD35-23B829CB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538"/>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left w:w="10" w:type="dxa"/>
        <w:right w:w="10" w:type="dxa"/>
      </w:tblCellMar>
    </w:tblPr>
  </w:style>
  <w:style w:type="character" w:styleId="Hyperlink">
    <w:name w:val="Hyperlink"/>
    <w:basedOn w:val="DefaultParagraphFont"/>
    <w:uiPriority w:val="99"/>
    <w:unhideWhenUsed/>
    <w:rsid w:val="00120A0A"/>
    <w:rPr>
      <w:color w:val="0000FF" w:themeColor="hyperlink"/>
      <w:u w:val="single"/>
    </w:rPr>
  </w:style>
  <w:style w:type="character" w:styleId="UnresolvedMention">
    <w:name w:val="Unresolved Mention"/>
    <w:basedOn w:val="DefaultParagraphFont"/>
    <w:uiPriority w:val="99"/>
    <w:semiHidden/>
    <w:unhideWhenUsed/>
    <w:rsid w:val="00120A0A"/>
    <w:rPr>
      <w:color w:val="605E5C"/>
      <w:shd w:val="clear" w:color="auto" w:fill="E1DFDD"/>
    </w:rPr>
  </w:style>
  <w:style w:type="paragraph" w:styleId="ListParagraph">
    <w:name w:val="List Paragraph"/>
    <w:basedOn w:val="Normal"/>
    <w:uiPriority w:val="34"/>
    <w:qFormat/>
    <w:rsid w:val="00120A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an@solsoft.com.a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1907</Words>
  <Characters>10873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akshay myadapu</dc:creator>
  <cp:lastModifiedBy>Navaneeta chary</cp:lastModifiedBy>
  <cp:revision>3</cp:revision>
  <dcterms:created xsi:type="dcterms:W3CDTF">2026-10-18T23:31:00Z</dcterms:created>
  <dcterms:modified xsi:type="dcterms:W3CDTF">2026-10-19T01:33:00Z</dcterms:modified>
</cp:coreProperties>
</file>