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11542" w14:textId="5C4F03A5" w:rsidR="000073EB" w:rsidRDefault="008A630C">
      <w:pPr>
        <w:pStyle w:val="Heading2"/>
        <w:spacing w:before="0" w:after="225"/>
        <w:ind w:left="720"/>
        <w:jc w:val="center"/>
        <w:rPr>
          <w:b/>
          <w:bCs/>
          <w:color w:val="004586"/>
        </w:rPr>
      </w:pPr>
      <w:r w:rsidRPr="008A630C">
        <w:rPr>
          <w:b/>
          <w:bCs/>
          <w:color w:val="004586"/>
        </w:rPr>
        <w:t>Department of Home Affairs</w:t>
      </w:r>
    </w:p>
    <w:p w14:paraId="15592905" w14:textId="1474995C" w:rsidR="000073EB" w:rsidRDefault="008A630C">
      <w:pPr>
        <w:pStyle w:val="Heading2"/>
        <w:numPr>
          <w:ilvl w:val="0"/>
          <w:numId w:val="6"/>
        </w:numPr>
        <w:spacing w:before="0" w:after="225"/>
        <w:jc w:val="both"/>
        <w:rPr>
          <w:b/>
          <w:bCs/>
          <w:color w:val="FF0000"/>
          <w:sz w:val="22"/>
          <w:szCs w:val="22"/>
        </w:rPr>
      </w:pPr>
      <w:bookmarkStart w:id="0" w:name="_t5rudqrhwyep" w:colFirst="0" w:colLast="0"/>
      <w:bookmarkEnd w:id="0"/>
      <w:r w:rsidRPr="008A630C">
        <w:rPr>
          <w:color w:val="FF0000"/>
          <w:sz w:val="22"/>
          <w:szCs w:val="22"/>
        </w:rPr>
        <w:t>RFQ No: LH-07733 EL1 Senior Network Infrastructure Engineer last date to apply Friday, 11 September 2026.</w:t>
      </w:r>
    </w:p>
    <w:p w14:paraId="18876675" w14:textId="35D59B88" w:rsidR="000073EB" w:rsidRDefault="008A630C">
      <w:pPr>
        <w:pStyle w:val="Heading2"/>
        <w:numPr>
          <w:ilvl w:val="0"/>
          <w:numId w:val="6"/>
        </w:numPr>
        <w:shd w:val="clear" w:color="auto" w:fill="FFFFFF"/>
        <w:spacing w:before="0" w:after="225"/>
        <w:jc w:val="both"/>
        <w:rPr>
          <w:color w:val="FF0000"/>
          <w:sz w:val="22"/>
          <w:szCs w:val="22"/>
        </w:rPr>
      </w:pPr>
      <w:r w:rsidRPr="008A630C">
        <w:rPr>
          <w:color w:val="FF0000"/>
          <w:sz w:val="22"/>
          <w:szCs w:val="22"/>
        </w:rPr>
        <w:t>Contract start Tuesday, 06 October 2026 to 12 months Plus 2 x 12 Months extension.</w:t>
      </w:r>
    </w:p>
    <w:p w14:paraId="1D724E7A" w14:textId="274B3B55" w:rsidR="000073EB" w:rsidRDefault="008A630C">
      <w:pPr>
        <w:pStyle w:val="Heading2"/>
        <w:numPr>
          <w:ilvl w:val="0"/>
          <w:numId w:val="6"/>
        </w:numPr>
        <w:shd w:val="clear" w:color="auto" w:fill="FFFFFF"/>
        <w:spacing w:before="0" w:after="225"/>
        <w:jc w:val="both"/>
        <w:rPr>
          <w:color w:val="FF0000"/>
          <w:sz w:val="22"/>
          <w:szCs w:val="22"/>
        </w:rPr>
      </w:pPr>
      <w:r w:rsidRPr="008A630C">
        <w:rPr>
          <w:color w:val="FF0000"/>
          <w:sz w:val="22"/>
          <w:szCs w:val="22"/>
        </w:rPr>
        <w:t>Australian Citizen Must be able to obtain Negative Vetting Level 1(NV1), ACT- Hybrid.</w:t>
      </w:r>
    </w:p>
    <w:p w14:paraId="45396C19" w14:textId="3ECDA728" w:rsidR="000073EB" w:rsidRDefault="00000000">
      <w:pPr>
        <w:widowControl/>
        <w:pBdr>
          <w:top w:val="nil"/>
          <w:left w:val="nil"/>
          <w:bottom w:val="nil"/>
          <w:right w:val="nil"/>
          <w:between w:val="nil"/>
        </w:pBdr>
        <w:tabs>
          <w:tab w:val="left" w:pos="720"/>
          <w:tab w:val="left" w:pos="4200"/>
        </w:tabs>
        <w:spacing w:before="60" w:after="60"/>
        <w:jc w:val="both"/>
        <w:rPr>
          <w:rFonts w:ascii="Arial" w:eastAsia="Arial" w:hAnsi="Arial" w:cs="Arial"/>
          <w:color w:val="000000"/>
          <w:sz w:val="24"/>
          <w:szCs w:val="24"/>
        </w:rPr>
      </w:pPr>
      <w:r>
        <w:rPr>
          <w:rFonts w:ascii="Arial" w:eastAsia="Arial" w:hAnsi="Arial" w:cs="Arial"/>
          <w:b/>
          <w:bCs/>
          <w:color w:val="00375F"/>
          <w:sz w:val="24"/>
          <w:szCs w:val="24"/>
        </w:rPr>
        <w:t xml:space="preserve">Send your responses to </w:t>
      </w:r>
      <w:hyperlink r:id="rId7" w:history="1">
        <w:r w:rsidR="00C220E8" w:rsidRPr="00276810">
          <w:rPr>
            <w:rStyle w:val="Hyperlink"/>
            <w:rFonts w:ascii="Arial" w:eastAsia="Arial" w:hAnsi="Arial" w:cs="Arial"/>
            <w:b/>
            <w:bCs/>
            <w:sz w:val="24"/>
            <w:szCs w:val="24"/>
          </w:rPr>
          <w:t>jobs@Solsoft.com.au</w:t>
        </w:r>
      </w:hyperlink>
    </w:p>
    <w:p w14:paraId="46F4C363" w14:textId="77777777" w:rsidR="000073EB" w:rsidRDefault="000073EB">
      <w:pPr>
        <w:rPr>
          <w:rFonts w:ascii="Arial" w:eastAsia="Arial" w:hAnsi="Arial" w:cs="Arial"/>
          <w:sz w:val="24"/>
          <w:szCs w:val="24"/>
        </w:rPr>
      </w:pPr>
    </w:p>
    <w:p w14:paraId="36F891AB" w14:textId="77777777" w:rsidR="000073EB" w:rsidRDefault="00000000">
      <w:pPr>
        <w:rPr>
          <w:rFonts w:ascii="Arial" w:eastAsia="Arial" w:hAnsi="Arial" w:cs="Arial"/>
          <w:b/>
          <w:bCs/>
          <w:sz w:val="24"/>
          <w:szCs w:val="24"/>
        </w:rPr>
      </w:pPr>
      <w:r>
        <w:rPr>
          <w:rFonts w:ascii="Arial" w:eastAsia="Arial" w:hAnsi="Arial" w:cs="Arial"/>
          <w:b/>
          <w:bCs/>
          <w:sz w:val="24"/>
          <w:szCs w:val="24"/>
        </w:rPr>
        <w:t>About the organisation</w:t>
      </w:r>
    </w:p>
    <w:p w14:paraId="78F92BC1" w14:textId="77777777" w:rsidR="000073EB" w:rsidRDefault="000073EB">
      <w:pPr>
        <w:rPr>
          <w:rFonts w:ascii="Arial" w:eastAsia="Arial" w:hAnsi="Arial" w:cs="Arial"/>
          <w:sz w:val="24"/>
          <w:szCs w:val="24"/>
        </w:rPr>
      </w:pPr>
    </w:p>
    <w:p w14:paraId="0A1074C4" w14:textId="0A0512E9" w:rsidR="000073EB" w:rsidRDefault="008A630C" w:rsidP="008A630C">
      <w:pPr>
        <w:jc w:val="both"/>
        <w:rPr>
          <w:rFonts w:ascii="Play" w:eastAsia="Play" w:hAnsi="Play" w:cs="Play"/>
          <w:sz w:val="24"/>
          <w:szCs w:val="24"/>
        </w:rPr>
      </w:pPr>
      <w:r w:rsidRPr="008A630C">
        <w:rPr>
          <w:rFonts w:ascii="Play" w:eastAsia="Play" w:hAnsi="Play" w:cs="Play"/>
          <w:sz w:val="24"/>
          <w:szCs w:val="24"/>
        </w:rPr>
        <w:t>The Technology Operations and Support Branch (TOSB) in the Technology, Data and AI Group is the backbone of the department’s ICT environment. TOSB provides the support and maintenance arrangements for the ICT infrastructure and software platforms that underpin all Home Affairs' ICT capabilities. These capabilities include the install, configuration, hardening and management of server and storage infrastructure, networking, and design of the infrastructure layer for applications. Our services at a high level include provision of property ICT infrastructure (including Emerging International Ports), application hosting, and ICT infrastructure solution design and assurance. According to their respective discipline, TOSB Infrastructure Engineers design, build, configure and maintain virtualised server fleets across multiple domains, hosting the departments corporate, border and public facing services. They also design, build, configure and maintain the department’s secure gateway and its associated technologies, liaise with consuming agencies and strategic vendors.</w:t>
      </w:r>
    </w:p>
    <w:p w14:paraId="63531CE7" w14:textId="77777777" w:rsidR="008A630C" w:rsidRDefault="008A630C">
      <w:pPr>
        <w:rPr>
          <w:rFonts w:ascii="Play" w:eastAsia="Play" w:hAnsi="Play" w:cs="Play"/>
          <w:sz w:val="24"/>
          <w:szCs w:val="24"/>
        </w:rPr>
      </w:pPr>
    </w:p>
    <w:p w14:paraId="4834DF24" w14:textId="166DAD6B" w:rsidR="008A630C" w:rsidRDefault="008A630C">
      <w:pPr>
        <w:rPr>
          <w:rFonts w:ascii="Arial" w:eastAsia="Play" w:hAnsi="Arial" w:cs="Arial"/>
          <w:b/>
          <w:bCs/>
          <w:sz w:val="24"/>
          <w:szCs w:val="24"/>
        </w:rPr>
      </w:pPr>
      <w:r w:rsidRPr="008A630C">
        <w:rPr>
          <w:rFonts w:ascii="Arial" w:eastAsia="Play" w:hAnsi="Arial" w:cs="Arial"/>
          <w:b/>
          <w:bCs/>
          <w:sz w:val="24"/>
          <w:szCs w:val="24"/>
        </w:rPr>
        <w:t>About the project</w:t>
      </w:r>
    </w:p>
    <w:p w14:paraId="61E076A3" w14:textId="77777777" w:rsidR="008A630C" w:rsidRDefault="008A630C">
      <w:pPr>
        <w:rPr>
          <w:rFonts w:ascii="Arial" w:eastAsia="Play" w:hAnsi="Arial" w:cs="Arial"/>
          <w:b/>
          <w:bCs/>
          <w:sz w:val="24"/>
          <w:szCs w:val="24"/>
        </w:rPr>
      </w:pPr>
    </w:p>
    <w:p w14:paraId="18059434" w14:textId="2EC58C3C" w:rsidR="008A630C" w:rsidRDefault="008A630C" w:rsidP="008A630C">
      <w:pPr>
        <w:jc w:val="both"/>
        <w:rPr>
          <w:rFonts w:ascii="Play" w:eastAsia="Play" w:hAnsi="Play" w:cs="Play"/>
          <w:sz w:val="24"/>
          <w:szCs w:val="24"/>
        </w:rPr>
      </w:pPr>
      <w:r w:rsidRPr="008A630C">
        <w:rPr>
          <w:rFonts w:ascii="Play" w:eastAsia="Play" w:hAnsi="Play" w:cs="Arial"/>
          <w:sz w:val="24"/>
          <w:szCs w:val="24"/>
          <w:lang w:val="en-US"/>
        </w:rPr>
        <w:t xml:space="preserve">ABF, Home Affairs and the Sydney Airport Corporation Limited (SACL) will deliver Kiosks Infrastructure Uplift Project which is a joint program of work to </w:t>
      </w:r>
      <w:proofErr w:type="spellStart"/>
      <w:r w:rsidRPr="008A630C">
        <w:rPr>
          <w:rFonts w:ascii="Play" w:eastAsia="Play" w:hAnsi="Play" w:cs="Arial"/>
          <w:sz w:val="24"/>
          <w:szCs w:val="24"/>
          <w:lang w:val="en-US"/>
        </w:rPr>
        <w:t>modernise</w:t>
      </w:r>
      <w:proofErr w:type="spellEnd"/>
      <w:r w:rsidRPr="008A630C">
        <w:rPr>
          <w:rFonts w:ascii="Play" w:eastAsia="Play" w:hAnsi="Play" w:cs="Arial"/>
          <w:sz w:val="24"/>
          <w:szCs w:val="24"/>
          <w:lang w:val="en-US"/>
        </w:rPr>
        <w:t xml:space="preserve"> the ICT rooms and network infrastructure at Sydney Airport. This will provide a secure, highly resilient, fit-for-purpose capability to support border operations and to provide additional capacity for the expansion of border clearance kiosks.</w:t>
      </w:r>
    </w:p>
    <w:p w14:paraId="345C3B2D" w14:textId="77777777" w:rsidR="000073EB" w:rsidRDefault="000073EB">
      <w:pPr>
        <w:rPr>
          <w:rFonts w:ascii="Play" w:eastAsia="Play" w:hAnsi="Play" w:cs="Play"/>
          <w:sz w:val="24"/>
          <w:szCs w:val="24"/>
        </w:rPr>
      </w:pPr>
    </w:p>
    <w:p w14:paraId="5156FB1F" w14:textId="77777777" w:rsidR="000073EB" w:rsidRDefault="00000000">
      <w:pPr>
        <w:rPr>
          <w:rFonts w:ascii="Arial" w:eastAsia="Arial" w:hAnsi="Arial" w:cs="Arial"/>
          <w:b/>
          <w:bCs/>
          <w:sz w:val="24"/>
          <w:szCs w:val="24"/>
        </w:rPr>
      </w:pPr>
      <w:r>
        <w:rPr>
          <w:rFonts w:ascii="Arial" w:eastAsia="Arial" w:hAnsi="Arial" w:cs="Arial"/>
          <w:b/>
          <w:bCs/>
          <w:sz w:val="24"/>
          <w:szCs w:val="24"/>
        </w:rPr>
        <w:t>Job Details:</w:t>
      </w:r>
    </w:p>
    <w:p w14:paraId="10ECC2EF" w14:textId="77777777" w:rsidR="000073EB" w:rsidRDefault="000073EB">
      <w:pPr>
        <w:rPr>
          <w:rFonts w:ascii="Arial" w:eastAsia="Arial" w:hAnsi="Arial" w:cs="Arial"/>
          <w:b/>
          <w:bCs/>
          <w:sz w:val="24"/>
          <w:szCs w:val="24"/>
        </w:rPr>
      </w:pPr>
    </w:p>
    <w:p w14:paraId="040F6EE5" w14:textId="235CC1FD" w:rsidR="000073EB" w:rsidRDefault="008A630C" w:rsidP="00C220E8">
      <w:pPr>
        <w:jc w:val="both"/>
        <w:rPr>
          <w:rFonts w:ascii="Arial" w:eastAsia="Arial" w:hAnsi="Arial" w:cs="Arial"/>
          <w:sz w:val="24"/>
          <w:szCs w:val="24"/>
        </w:rPr>
      </w:pPr>
      <w:r w:rsidRPr="008A630C">
        <w:rPr>
          <w:rFonts w:ascii="Arial" w:eastAsia="Arial" w:hAnsi="Arial" w:cs="Arial"/>
          <w:sz w:val="24"/>
          <w:szCs w:val="24"/>
        </w:rPr>
        <w:t>Infrastructure Engineers implement, manage and retire the infrastructure (including physical, virtual, networking and cloud infrastructure) that supports digital services. The Senior Network Engineer design, build and maintain the systems and network infrastructure that are needed for daily business operations to build a secure, reliable, and scalable network, cloud, or server environments.</w:t>
      </w:r>
    </w:p>
    <w:p w14:paraId="41A96543" w14:textId="77777777" w:rsidR="008A630C" w:rsidRDefault="008A630C">
      <w:pPr>
        <w:rPr>
          <w:rFonts w:ascii="Arial" w:eastAsia="Arial" w:hAnsi="Arial" w:cs="Arial"/>
          <w:sz w:val="24"/>
          <w:szCs w:val="24"/>
        </w:rPr>
      </w:pPr>
    </w:p>
    <w:p w14:paraId="5F1E0A7A" w14:textId="77777777" w:rsidR="000073EB" w:rsidRDefault="000073EB">
      <w:pPr>
        <w:rPr>
          <w:rFonts w:ascii="Arial" w:eastAsia="Arial" w:hAnsi="Arial" w:cs="Arial"/>
          <w:sz w:val="24"/>
          <w:szCs w:val="24"/>
        </w:rPr>
      </w:pPr>
    </w:p>
    <w:p w14:paraId="1E84C882" w14:textId="77777777" w:rsidR="000073EB" w:rsidRDefault="000073EB">
      <w:pPr>
        <w:rPr>
          <w:rFonts w:ascii="Arial" w:eastAsia="Arial" w:hAnsi="Arial" w:cs="Arial"/>
          <w:b/>
          <w:bCs/>
          <w:sz w:val="24"/>
          <w:szCs w:val="24"/>
        </w:rPr>
      </w:pPr>
    </w:p>
    <w:p w14:paraId="670CE310" w14:textId="77777777" w:rsidR="000073EB" w:rsidRDefault="00000000">
      <w:pPr>
        <w:widowControl/>
        <w:pBdr>
          <w:top w:val="nil"/>
          <w:left w:val="nil"/>
          <w:bottom w:val="nil"/>
          <w:right w:val="nil"/>
          <w:between w:val="nil"/>
        </w:pBdr>
        <w:tabs>
          <w:tab w:val="left" w:pos="4200"/>
        </w:tabs>
        <w:spacing w:before="60" w:after="60"/>
        <w:jc w:val="both"/>
        <w:rPr>
          <w:rFonts w:ascii="Play" w:eastAsia="Play" w:hAnsi="Play" w:cs="Play"/>
          <w:b/>
          <w:bCs/>
          <w:color w:val="000000"/>
          <w:sz w:val="24"/>
          <w:szCs w:val="24"/>
        </w:rPr>
      </w:pPr>
      <w:r>
        <w:rPr>
          <w:rFonts w:ascii="Play" w:eastAsia="Play" w:hAnsi="Play" w:cs="Play"/>
          <w:b/>
          <w:bCs/>
          <w:color w:val="000000"/>
          <w:sz w:val="24"/>
          <w:szCs w:val="24"/>
        </w:rPr>
        <w:lastRenderedPageBreak/>
        <w:t>Key duties and responsibilities</w:t>
      </w:r>
    </w:p>
    <w:p w14:paraId="011A442A" w14:textId="74EEFC9D" w:rsidR="000073EB" w:rsidRPr="008A630C" w:rsidRDefault="008A630C">
      <w:pPr>
        <w:widowControl/>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8A630C">
        <w:rPr>
          <w:rFonts w:ascii="Play" w:eastAsia="Play" w:hAnsi="Play" w:cs="Play"/>
          <w:color w:val="000000"/>
          <w:sz w:val="24"/>
          <w:szCs w:val="24"/>
        </w:rPr>
        <w:t>The Specified Personnel will be responsible for providing the following deliverables including but not limited to:</w:t>
      </w:r>
    </w:p>
    <w:p w14:paraId="3AFAFF7B" w14:textId="77777777" w:rsidR="008A630C" w:rsidRPr="008A630C"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Providing network support, including installing, configuring and troubleshooting network hardware and software</w:t>
      </w:r>
    </w:p>
    <w:p w14:paraId="687ED6DE" w14:textId="77777777" w:rsidR="008A630C" w:rsidRPr="008A630C"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Troubleshooting networking issues and resolve it within a timeframe;</w:t>
      </w:r>
    </w:p>
    <w:p w14:paraId="29A9935F" w14:textId="77777777" w:rsidR="008A630C" w:rsidRPr="008A630C"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 xml:space="preserve">Performing routine maintenance including updates, patches, and system upgrades; </w:t>
      </w:r>
    </w:p>
    <w:p w14:paraId="735A11BF" w14:textId="77777777" w:rsidR="008A630C" w:rsidRPr="008A630C"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 xml:space="preserve">Improving network performance and processes; </w:t>
      </w:r>
    </w:p>
    <w:p w14:paraId="558A0A98" w14:textId="77777777" w:rsidR="008A630C" w:rsidRPr="008A630C"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 xml:space="preserve">Collaborating and communicating closely with team members, end users, clients, vendors and stakeholders to deliver reliable network services and support continuous improvement; </w:t>
      </w:r>
    </w:p>
    <w:p w14:paraId="49AEDF5D" w14:textId="77777777" w:rsidR="00C220E8" w:rsidRPr="00C220E8"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Providing technical expertise and guidance to projects and business stakeholders;</w:t>
      </w:r>
    </w:p>
    <w:p w14:paraId="7ED27E5D" w14:textId="023E6EFB" w:rsidR="008A630C" w:rsidRPr="008A630C"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 xml:space="preserve">Maintaining, monitoring and upgrading the Virtual Service Environment (VSE) environments and servers; </w:t>
      </w:r>
    </w:p>
    <w:p w14:paraId="70E88F69" w14:textId="77777777" w:rsidR="008A630C" w:rsidRPr="008A630C"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Planning, designing, developing, testing and maintaining new or existing virtual service developments in accordance with guidelines and in collaboration with stakeholders;</w:t>
      </w:r>
    </w:p>
    <w:p w14:paraId="7B1C5B3E" w14:textId="77777777" w:rsidR="008A630C" w:rsidRPr="008A630C"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 xml:space="preserve">Configuring and deploying virtual services and servers in accordance with the applications operational model governed by application owners; </w:t>
      </w:r>
    </w:p>
    <w:p w14:paraId="2CAE7BCD" w14:textId="77777777" w:rsidR="008A630C" w:rsidRPr="008A630C"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 xml:space="preserve">Defining and leading the analysis, planning, execution, delivery and performance improvement activities; </w:t>
      </w:r>
    </w:p>
    <w:p w14:paraId="483C99AA" w14:textId="77777777" w:rsidR="008A630C" w:rsidRPr="008A630C"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 xml:space="preserve">Promoting the adoption of virtual services to ICT stakeholders and project teams through workshops; </w:t>
      </w:r>
    </w:p>
    <w:p w14:paraId="6C71371F" w14:textId="77777777" w:rsidR="008A630C" w:rsidRPr="008A630C"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 xml:space="preserve">Undertaking a range of activities in support of the management and operation of the Department's secure Internet gateway, secure systems, data centre and network services; </w:t>
      </w:r>
    </w:p>
    <w:p w14:paraId="7DC464E7" w14:textId="77777777" w:rsidR="008A630C" w:rsidRPr="008A630C"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 xml:space="preserve">Implementing and managing major/minor project work to support Departmental initiatives; </w:t>
      </w:r>
    </w:p>
    <w:p w14:paraId="6FE6B635" w14:textId="77777777" w:rsidR="008A630C" w:rsidRPr="008A630C"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 xml:space="preserve">Undertaking enhancement and remediation activities across network and gateway systems; </w:t>
      </w:r>
    </w:p>
    <w:p w14:paraId="60CC8FF7" w14:textId="77777777" w:rsidR="00C220E8" w:rsidRPr="00C220E8"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Managing multiple tasks with competing priorities and deadlines;</w:t>
      </w:r>
    </w:p>
    <w:p w14:paraId="4FC03823" w14:textId="62952AF5" w:rsidR="008A630C" w:rsidRPr="008A630C"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 xml:space="preserve">Liaising with external and internal service providers as required; </w:t>
      </w:r>
    </w:p>
    <w:p w14:paraId="1A5C6382" w14:textId="38F888BD" w:rsidR="000073EB" w:rsidRDefault="008A630C">
      <w:pPr>
        <w:widowControl/>
        <w:numPr>
          <w:ilvl w:val="0"/>
          <w:numId w:val="2"/>
        </w:numPr>
        <w:pBdr>
          <w:top w:val="nil"/>
          <w:left w:val="nil"/>
          <w:bottom w:val="nil"/>
          <w:right w:val="nil"/>
          <w:between w:val="nil"/>
        </w:pBdr>
        <w:tabs>
          <w:tab w:val="left" w:pos="4200"/>
        </w:tabs>
        <w:spacing w:before="60" w:after="60"/>
        <w:jc w:val="both"/>
        <w:rPr>
          <w:color w:val="1C1C1C"/>
        </w:rPr>
      </w:pPr>
      <w:r w:rsidRPr="008A630C">
        <w:rPr>
          <w:rFonts w:ascii="Arial" w:eastAsia="Arial" w:hAnsi="Arial" w:cs="Arial"/>
          <w:color w:val="1C1C1C"/>
          <w:sz w:val="24"/>
          <w:szCs w:val="24"/>
        </w:rPr>
        <w:t xml:space="preserve">Providing support with infrastructure capacity and planning including </w:t>
      </w:r>
      <w:r w:rsidR="00C220E8" w:rsidRPr="008A630C">
        <w:rPr>
          <w:rFonts w:ascii="Arial" w:eastAsia="Arial" w:hAnsi="Arial" w:cs="Arial"/>
          <w:color w:val="1C1C1C"/>
          <w:sz w:val="24"/>
          <w:szCs w:val="24"/>
        </w:rPr>
        <w:t>mainframe.</w:t>
      </w:r>
    </w:p>
    <w:p w14:paraId="3B4FD3CD" w14:textId="77777777" w:rsidR="008A630C" w:rsidRDefault="008A630C">
      <w:pPr>
        <w:widowControl/>
        <w:shd w:val="clear" w:color="auto" w:fill="FFFFFF"/>
        <w:spacing w:after="240"/>
        <w:rPr>
          <w:rFonts w:ascii="Arial" w:eastAsia="Arial" w:hAnsi="Arial" w:cs="Arial"/>
          <w:color w:val="1C1C1C"/>
          <w:sz w:val="24"/>
          <w:szCs w:val="24"/>
        </w:rPr>
      </w:pPr>
    </w:p>
    <w:p w14:paraId="054C8E07" w14:textId="39656287" w:rsidR="000073EB" w:rsidRDefault="008A630C" w:rsidP="00C220E8">
      <w:pPr>
        <w:widowControl/>
        <w:shd w:val="clear" w:color="auto" w:fill="FFFFFF"/>
        <w:spacing w:after="240"/>
        <w:jc w:val="both"/>
        <w:rPr>
          <w:rFonts w:ascii="Arial" w:eastAsia="Arial" w:hAnsi="Arial" w:cs="Arial"/>
          <w:color w:val="1C1C1C"/>
          <w:sz w:val="24"/>
          <w:szCs w:val="24"/>
        </w:rPr>
      </w:pPr>
      <w:r w:rsidRPr="008A630C">
        <w:rPr>
          <w:rFonts w:ascii="Arial" w:eastAsia="Arial" w:hAnsi="Arial" w:cs="Arial"/>
          <w:color w:val="1C1C1C"/>
          <w:sz w:val="24"/>
          <w:szCs w:val="24"/>
        </w:rPr>
        <w:t>Specified Personnel will be expected to transfer skills and knowledge to departmental staff and ensure appropriate documentation is stored in accordance with the Department’s recordkeeping policy and practices</w:t>
      </w:r>
      <w:r>
        <w:rPr>
          <w:rFonts w:ascii="Arial" w:eastAsia="Arial" w:hAnsi="Arial" w:cs="Arial"/>
          <w:color w:val="1C1C1C"/>
          <w:sz w:val="24"/>
          <w:szCs w:val="24"/>
        </w:rPr>
        <w:t>:</w:t>
      </w:r>
    </w:p>
    <w:p w14:paraId="4A37C62E" w14:textId="77777777" w:rsidR="008A630C" w:rsidRDefault="008A630C" w:rsidP="00C220E8">
      <w:pPr>
        <w:widowControl/>
        <w:shd w:val="clear" w:color="auto" w:fill="FFFFFF"/>
        <w:spacing w:after="240"/>
        <w:jc w:val="both"/>
        <w:rPr>
          <w:rFonts w:ascii="Arial" w:eastAsia="Arial" w:hAnsi="Arial" w:cs="Arial"/>
          <w:color w:val="1C1C1C"/>
          <w:sz w:val="24"/>
          <w:szCs w:val="24"/>
        </w:rPr>
      </w:pPr>
      <w:r w:rsidRPr="008A630C">
        <w:rPr>
          <w:rFonts w:ascii="Arial" w:eastAsia="Arial" w:hAnsi="Arial" w:cs="Arial"/>
          <w:color w:val="1C1C1C"/>
          <w:sz w:val="24"/>
          <w:szCs w:val="24"/>
        </w:rPr>
        <w:lastRenderedPageBreak/>
        <w:t xml:space="preserve">The Specified Personnel will also be responsible for producing the following deliverables, including but not limited to: </w:t>
      </w:r>
    </w:p>
    <w:p w14:paraId="18651777" w14:textId="77777777" w:rsidR="008A630C" w:rsidRPr="008A630C" w:rsidRDefault="008A630C" w:rsidP="00C220E8">
      <w:pPr>
        <w:pStyle w:val="ListParagraph"/>
        <w:widowControl/>
        <w:numPr>
          <w:ilvl w:val="0"/>
          <w:numId w:val="7"/>
        </w:numPr>
        <w:shd w:val="clear" w:color="auto" w:fill="FFFFFF"/>
        <w:spacing w:after="240"/>
        <w:jc w:val="both"/>
        <w:rPr>
          <w:rFonts w:ascii="Arial" w:eastAsia="Arial" w:hAnsi="Arial" w:cs="Arial"/>
          <w:color w:val="1C1C1C"/>
          <w:sz w:val="24"/>
          <w:szCs w:val="24"/>
        </w:rPr>
      </w:pPr>
      <w:r w:rsidRPr="008A630C">
        <w:rPr>
          <w:rFonts w:ascii="Arial" w:eastAsia="Arial" w:hAnsi="Arial" w:cs="Arial"/>
          <w:color w:val="1C1C1C"/>
          <w:sz w:val="24"/>
          <w:szCs w:val="24"/>
        </w:rPr>
        <w:t>Business Specifications;</w:t>
      </w:r>
    </w:p>
    <w:p w14:paraId="6ED5136A" w14:textId="57AF5C48" w:rsidR="008A630C" w:rsidRPr="008A630C" w:rsidRDefault="008A630C" w:rsidP="00C220E8">
      <w:pPr>
        <w:pStyle w:val="ListParagraph"/>
        <w:widowControl/>
        <w:numPr>
          <w:ilvl w:val="0"/>
          <w:numId w:val="7"/>
        </w:numPr>
        <w:shd w:val="clear" w:color="auto" w:fill="FFFFFF"/>
        <w:spacing w:after="240"/>
        <w:jc w:val="both"/>
        <w:rPr>
          <w:rFonts w:ascii="Arial" w:eastAsia="Arial" w:hAnsi="Arial" w:cs="Arial"/>
          <w:color w:val="1C1C1C"/>
          <w:sz w:val="24"/>
          <w:szCs w:val="24"/>
        </w:rPr>
      </w:pPr>
      <w:r w:rsidRPr="008A630C">
        <w:rPr>
          <w:rFonts w:ascii="Arial" w:eastAsia="Arial" w:hAnsi="Arial" w:cs="Arial"/>
          <w:color w:val="1C1C1C"/>
          <w:sz w:val="24"/>
          <w:szCs w:val="24"/>
        </w:rPr>
        <w:t>Functional Specifications;</w:t>
      </w:r>
    </w:p>
    <w:p w14:paraId="10CC3EE0" w14:textId="77777777" w:rsidR="008A630C" w:rsidRPr="008A630C" w:rsidRDefault="008A630C" w:rsidP="00C220E8">
      <w:pPr>
        <w:pStyle w:val="ListParagraph"/>
        <w:widowControl/>
        <w:numPr>
          <w:ilvl w:val="0"/>
          <w:numId w:val="7"/>
        </w:numPr>
        <w:shd w:val="clear" w:color="auto" w:fill="FFFFFF"/>
        <w:spacing w:after="240"/>
        <w:jc w:val="both"/>
        <w:rPr>
          <w:rFonts w:ascii="Arial" w:eastAsia="Arial" w:hAnsi="Arial" w:cs="Arial"/>
          <w:color w:val="1C1C1C"/>
          <w:sz w:val="24"/>
          <w:szCs w:val="24"/>
        </w:rPr>
      </w:pPr>
      <w:r w:rsidRPr="008A630C">
        <w:rPr>
          <w:rFonts w:ascii="Arial" w:eastAsia="Arial" w:hAnsi="Arial" w:cs="Arial"/>
          <w:color w:val="1C1C1C"/>
          <w:sz w:val="24"/>
          <w:szCs w:val="24"/>
        </w:rPr>
        <w:t>As Built Documentation;</w:t>
      </w:r>
    </w:p>
    <w:p w14:paraId="14BB446E" w14:textId="77968596" w:rsidR="008A630C" w:rsidRPr="008A630C" w:rsidRDefault="008A630C" w:rsidP="00C220E8">
      <w:pPr>
        <w:pStyle w:val="ListParagraph"/>
        <w:widowControl/>
        <w:numPr>
          <w:ilvl w:val="0"/>
          <w:numId w:val="7"/>
        </w:numPr>
        <w:shd w:val="clear" w:color="auto" w:fill="FFFFFF"/>
        <w:spacing w:after="240"/>
        <w:jc w:val="both"/>
        <w:rPr>
          <w:rFonts w:ascii="Arial" w:eastAsia="Arial" w:hAnsi="Arial" w:cs="Arial"/>
          <w:color w:val="1C1C1C"/>
          <w:sz w:val="24"/>
          <w:szCs w:val="24"/>
        </w:rPr>
      </w:pPr>
      <w:r w:rsidRPr="008A630C">
        <w:rPr>
          <w:rFonts w:ascii="Arial" w:eastAsia="Arial" w:hAnsi="Arial" w:cs="Arial"/>
          <w:color w:val="1C1C1C"/>
          <w:sz w:val="24"/>
          <w:szCs w:val="24"/>
        </w:rPr>
        <w:t xml:space="preserve">Standard Operating Procedures; </w:t>
      </w:r>
    </w:p>
    <w:p w14:paraId="116C0924" w14:textId="791C3923" w:rsidR="008A630C" w:rsidRPr="008A630C" w:rsidRDefault="008A630C" w:rsidP="00C220E8">
      <w:pPr>
        <w:pStyle w:val="ListParagraph"/>
        <w:widowControl/>
        <w:numPr>
          <w:ilvl w:val="0"/>
          <w:numId w:val="7"/>
        </w:numPr>
        <w:shd w:val="clear" w:color="auto" w:fill="FFFFFF"/>
        <w:spacing w:after="240"/>
        <w:jc w:val="both"/>
        <w:rPr>
          <w:rFonts w:ascii="Arial" w:eastAsia="Arial" w:hAnsi="Arial" w:cs="Arial"/>
          <w:color w:val="1C1C1C"/>
          <w:sz w:val="24"/>
          <w:szCs w:val="24"/>
        </w:rPr>
      </w:pPr>
      <w:r w:rsidRPr="008A630C">
        <w:rPr>
          <w:rFonts w:ascii="Arial" w:eastAsia="Arial" w:hAnsi="Arial" w:cs="Arial"/>
          <w:color w:val="1C1C1C"/>
          <w:sz w:val="24"/>
          <w:szCs w:val="24"/>
        </w:rPr>
        <w:t>Detailed data centre networking reporting design;</w:t>
      </w:r>
    </w:p>
    <w:p w14:paraId="4B157BB8" w14:textId="02DF186E" w:rsidR="008A630C" w:rsidRPr="008A630C" w:rsidRDefault="008A630C" w:rsidP="00C220E8">
      <w:pPr>
        <w:pStyle w:val="ListParagraph"/>
        <w:widowControl/>
        <w:numPr>
          <w:ilvl w:val="0"/>
          <w:numId w:val="7"/>
        </w:numPr>
        <w:shd w:val="clear" w:color="auto" w:fill="FFFFFF"/>
        <w:spacing w:after="240"/>
        <w:jc w:val="both"/>
        <w:rPr>
          <w:rFonts w:ascii="Arial" w:eastAsia="Arial" w:hAnsi="Arial" w:cs="Arial"/>
          <w:color w:val="1C1C1C"/>
          <w:sz w:val="24"/>
          <w:szCs w:val="24"/>
        </w:rPr>
      </w:pPr>
      <w:r w:rsidRPr="008A630C">
        <w:rPr>
          <w:rFonts w:ascii="Arial" w:eastAsia="Arial" w:hAnsi="Arial" w:cs="Arial"/>
          <w:color w:val="1C1C1C"/>
          <w:sz w:val="24"/>
          <w:szCs w:val="24"/>
        </w:rPr>
        <w:t xml:space="preserve">Deployment Guides; </w:t>
      </w:r>
    </w:p>
    <w:p w14:paraId="67CB5E03" w14:textId="2703CBD4" w:rsidR="008A630C" w:rsidRDefault="008A630C" w:rsidP="00C220E8">
      <w:pPr>
        <w:pStyle w:val="ListParagraph"/>
        <w:widowControl/>
        <w:numPr>
          <w:ilvl w:val="0"/>
          <w:numId w:val="7"/>
        </w:numPr>
        <w:shd w:val="clear" w:color="auto" w:fill="FFFFFF"/>
        <w:spacing w:after="240"/>
        <w:jc w:val="both"/>
        <w:rPr>
          <w:rFonts w:ascii="Arial" w:eastAsia="Arial" w:hAnsi="Arial" w:cs="Arial"/>
          <w:color w:val="1C1C1C"/>
          <w:sz w:val="24"/>
          <w:szCs w:val="24"/>
        </w:rPr>
      </w:pPr>
      <w:r w:rsidRPr="008A630C">
        <w:rPr>
          <w:rFonts w:ascii="Arial" w:eastAsia="Arial" w:hAnsi="Arial" w:cs="Arial"/>
          <w:color w:val="1C1C1C"/>
          <w:sz w:val="24"/>
          <w:szCs w:val="24"/>
        </w:rPr>
        <w:t>Technical Specifications.</w:t>
      </w:r>
    </w:p>
    <w:p w14:paraId="46BFB274" w14:textId="6024A51D" w:rsidR="008A630C" w:rsidRDefault="008A630C" w:rsidP="00C220E8">
      <w:pPr>
        <w:widowControl/>
        <w:shd w:val="clear" w:color="auto" w:fill="FFFFFF"/>
        <w:spacing w:after="240"/>
        <w:ind w:left="360"/>
        <w:jc w:val="both"/>
        <w:rPr>
          <w:rFonts w:ascii="Arial" w:eastAsia="Arial" w:hAnsi="Arial" w:cs="Arial"/>
          <w:color w:val="1C1C1C"/>
          <w:sz w:val="24"/>
          <w:szCs w:val="24"/>
        </w:rPr>
      </w:pPr>
      <w:r w:rsidRPr="008A630C">
        <w:rPr>
          <w:rFonts w:ascii="Arial" w:eastAsia="Arial" w:hAnsi="Arial" w:cs="Arial"/>
          <w:color w:val="1C1C1C"/>
          <w:sz w:val="24"/>
          <w:szCs w:val="24"/>
        </w:rPr>
        <w:t>All deliverables performed by the specified personnel must:</w:t>
      </w:r>
    </w:p>
    <w:p w14:paraId="3A6EDCEF" w14:textId="77777777" w:rsidR="008A630C" w:rsidRDefault="008A630C" w:rsidP="00C220E8">
      <w:pPr>
        <w:widowControl/>
        <w:shd w:val="clear" w:color="auto" w:fill="FFFFFF"/>
        <w:spacing w:after="240"/>
        <w:ind w:left="360"/>
        <w:jc w:val="both"/>
        <w:rPr>
          <w:rFonts w:ascii="Arial" w:eastAsia="Arial" w:hAnsi="Arial" w:cs="Arial"/>
          <w:color w:val="1C1C1C"/>
          <w:sz w:val="24"/>
          <w:szCs w:val="24"/>
        </w:rPr>
      </w:pPr>
      <w:r w:rsidRPr="008A630C">
        <w:rPr>
          <w:rFonts w:ascii="Arial" w:eastAsia="Arial" w:hAnsi="Arial" w:cs="Arial"/>
          <w:color w:val="1C1C1C"/>
          <w:sz w:val="24"/>
          <w:szCs w:val="24"/>
        </w:rPr>
        <w:t xml:space="preserve">1. be performed or delivered promptly and without delay in accordance with the timeframes notified by the buyer from time to time; and </w:t>
      </w:r>
    </w:p>
    <w:p w14:paraId="270041A6" w14:textId="53F007FA" w:rsidR="008A630C" w:rsidRPr="008A630C" w:rsidRDefault="008A630C" w:rsidP="00C220E8">
      <w:pPr>
        <w:widowControl/>
        <w:shd w:val="clear" w:color="auto" w:fill="FFFFFF"/>
        <w:spacing w:after="240"/>
        <w:ind w:left="360"/>
        <w:jc w:val="both"/>
        <w:rPr>
          <w:rFonts w:ascii="Arial" w:eastAsia="Arial" w:hAnsi="Arial" w:cs="Arial"/>
          <w:color w:val="1C1C1C"/>
          <w:sz w:val="24"/>
          <w:szCs w:val="24"/>
        </w:rPr>
      </w:pPr>
      <w:r w:rsidRPr="008A630C">
        <w:rPr>
          <w:rFonts w:ascii="Arial" w:eastAsia="Arial" w:hAnsi="Arial" w:cs="Arial"/>
          <w:color w:val="1C1C1C"/>
          <w:sz w:val="24"/>
          <w:szCs w:val="24"/>
        </w:rPr>
        <w:t>2. meet the assessment and performance criteria set out in any monitoring and performance assessment processes notified to the seller from time to time.</w:t>
      </w:r>
    </w:p>
    <w:p w14:paraId="1D98404E" w14:textId="77777777" w:rsidR="008A630C" w:rsidRPr="008A630C" w:rsidRDefault="008A630C" w:rsidP="00C220E8">
      <w:pPr>
        <w:jc w:val="both"/>
        <w:rPr>
          <w:rFonts w:ascii="Arial" w:hAnsi="Arial" w:cs="Arial"/>
          <w:sz w:val="24"/>
          <w:szCs w:val="24"/>
        </w:rPr>
      </w:pPr>
      <w:r w:rsidRPr="008A630C">
        <w:rPr>
          <w:rFonts w:ascii="Arial" w:hAnsi="Arial" w:cs="Arial"/>
          <w:sz w:val="24"/>
          <w:szCs w:val="24"/>
        </w:rPr>
        <w:t>Technical skills Experience in any of the following technologies would be advantageous</w:t>
      </w:r>
    </w:p>
    <w:p w14:paraId="27995B50" w14:textId="38302B08" w:rsidR="008A630C" w:rsidRPr="008A630C" w:rsidRDefault="008A630C" w:rsidP="008A630C">
      <w:pPr>
        <w:pStyle w:val="ListParagraph"/>
        <w:numPr>
          <w:ilvl w:val="0"/>
          <w:numId w:val="9"/>
        </w:numPr>
        <w:rPr>
          <w:rFonts w:ascii="Arial" w:hAnsi="Arial" w:cs="Arial"/>
          <w:sz w:val="24"/>
          <w:szCs w:val="24"/>
        </w:rPr>
      </w:pPr>
      <w:r w:rsidRPr="008A630C">
        <w:rPr>
          <w:rFonts w:ascii="Arial" w:hAnsi="Arial" w:cs="Arial"/>
          <w:sz w:val="24"/>
          <w:szCs w:val="24"/>
        </w:rPr>
        <w:t xml:space="preserve">Cisco networking infrastructure </w:t>
      </w:r>
    </w:p>
    <w:p w14:paraId="5285FAA8" w14:textId="5A16AA62" w:rsidR="008A630C" w:rsidRPr="008A630C" w:rsidRDefault="008A630C" w:rsidP="008A630C">
      <w:pPr>
        <w:pStyle w:val="ListParagraph"/>
        <w:numPr>
          <w:ilvl w:val="0"/>
          <w:numId w:val="9"/>
        </w:numPr>
        <w:rPr>
          <w:rFonts w:ascii="Arial" w:hAnsi="Arial" w:cs="Arial"/>
          <w:sz w:val="24"/>
          <w:szCs w:val="24"/>
        </w:rPr>
      </w:pPr>
      <w:r w:rsidRPr="008A630C">
        <w:rPr>
          <w:rFonts w:ascii="Arial" w:hAnsi="Arial" w:cs="Arial"/>
          <w:sz w:val="24"/>
          <w:szCs w:val="24"/>
        </w:rPr>
        <w:t xml:space="preserve">Industrial switching </w:t>
      </w:r>
    </w:p>
    <w:p w14:paraId="58EA8612" w14:textId="4905BC7B" w:rsidR="008A630C" w:rsidRPr="008A630C" w:rsidRDefault="008A630C" w:rsidP="008A630C">
      <w:pPr>
        <w:pStyle w:val="ListParagraph"/>
        <w:numPr>
          <w:ilvl w:val="0"/>
          <w:numId w:val="9"/>
        </w:numPr>
        <w:rPr>
          <w:rFonts w:ascii="Arial" w:hAnsi="Arial" w:cs="Arial"/>
          <w:sz w:val="24"/>
          <w:szCs w:val="24"/>
        </w:rPr>
      </w:pPr>
      <w:r w:rsidRPr="008A630C">
        <w:rPr>
          <w:rFonts w:ascii="Arial" w:hAnsi="Arial" w:cs="Arial"/>
          <w:sz w:val="24"/>
          <w:szCs w:val="24"/>
        </w:rPr>
        <w:t xml:space="preserve">SSL Gateways </w:t>
      </w:r>
    </w:p>
    <w:p w14:paraId="76D9FF62" w14:textId="77777777" w:rsidR="008A630C" w:rsidRPr="008A630C" w:rsidRDefault="008A630C" w:rsidP="008A630C">
      <w:pPr>
        <w:pStyle w:val="ListParagraph"/>
        <w:numPr>
          <w:ilvl w:val="0"/>
          <w:numId w:val="9"/>
        </w:numPr>
        <w:rPr>
          <w:rFonts w:ascii="Arial" w:hAnsi="Arial" w:cs="Arial"/>
          <w:sz w:val="24"/>
          <w:szCs w:val="24"/>
        </w:rPr>
      </w:pPr>
      <w:r w:rsidRPr="008A630C">
        <w:rPr>
          <w:rFonts w:ascii="Arial" w:hAnsi="Arial" w:cs="Arial"/>
          <w:sz w:val="24"/>
          <w:szCs w:val="24"/>
        </w:rPr>
        <w:t xml:space="preserve">Load Balancing technologies </w:t>
      </w:r>
    </w:p>
    <w:p w14:paraId="13C1A0B3" w14:textId="77777777" w:rsidR="008A630C" w:rsidRPr="008A630C" w:rsidRDefault="008A630C" w:rsidP="008A630C">
      <w:pPr>
        <w:pStyle w:val="ListParagraph"/>
        <w:numPr>
          <w:ilvl w:val="0"/>
          <w:numId w:val="9"/>
        </w:numPr>
        <w:rPr>
          <w:rFonts w:ascii="Arial" w:hAnsi="Arial" w:cs="Arial"/>
          <w:sz w:val="24"/>
          <w:szCs w:val="24"/>
        </w:rPr>
      </w:pPr>
      <w:r w:rsidRPr="008A630C">
        <w:rPr>
          <w:rFonts w:ascii="Arial" w:hAnsi="Arial" w:cs="Arial"/>
          <w:sz w:val="24"/>
          <w:szCs w:val="24"/>
        </w:rPr>
        <w:t>Proxy Systems</w:t>
      </w:r>
    </w:p>
    <w:p w14:paraId="7ED64551" w14:textId="004FE2EF" w:rsidR="008A630C" w:rsidRPr="008A630C" w:rsidRDefault="008A630C" w:rsidP="008A630C">
      <w:pPr>
        <w:pStyle w:val="ListParagraph"/>
        <w:numPr>
          <w:ilvl w:val="0"/>
          <w:numId w:val="9"/>
        </w:numPr>
        <w:rPr>
          <w:rFonts w:ascii="Arial" w:hAnsi="Arial" w:cs="Arial"/>
          <w:sz w:val="24"/>
          <w:szCs w:val="24"/>
        </w:rPr>
      </w:pPr>
      <w:r w:rsidRPr="008A630C">
        <w:rPr>
          <w:rFonts w:ascii="Arial" w:hAnsi="Arial" w:cs="Arial"/>
          <w:sz w:val="24"/>
          <w:szCs w:val="24"/>
        </w:rPr>
        <w:t>Firewalls (including Firewall management technologies) IPS</w:t>
      </w:r>
    </w:p>
    <w:p w14:paraId="6E4A3164" w14:textId="420B8CF6" w:rsidR="008A630C" w:rsidRPr="008A630C" w:rsidRDefault="008A630C" w:rsidP="008A630C">
      <w:pPr>
        <w:pStyle w:val="ListParagraph"/>
        <w:numPr>
          <w:ilvl w:val="0"/>
          <w:numId w:val="9"/>
        </w:numPr>
        <w:rPr>
          <w:rFonts w:ascii="Arial" w:hAnsi="Arial" w:cs="Arial"/>
          <w:sz w:val="24"/>
          <w:szCs w:val="24"/>
        </w:rPr>
      </w:pPr>
      <w:r w:rsidRPr="008A630C">
        <w:rPr>
          <w:rFonts w:ascii="Arial" w:hAnsi="Arial" w:cs="Arial"/>
          <w:sz w:val="24"/>
          <w:szCs w:val="24"/>
        </w:rPr>
        <w:t xml:space="preserve">Infrastructure Capacity and Planning </w:t>
      </w:r>
    </w:p>
    <w:p w14:paraId="79F0FBA4" w14:textId="22E0D425" w:rsidR="000073EB" w:rsidRPr="008A630C" w:rsidRDefault="008A630C" w:rsidP="008A630C">
      <w:pPr>
        <w:pStyle w:val="ListParagraph"/>
        <w:numPr>
          <w:ilvl w:val="0"/>
          <w:numId w:val="9"/>
        </w:numPr>
        <w:rPr>
          <w:rFonts w:ascii="Arial" w:hAnsi="Arial" w:cs="Arial"/>
          <w:sz w:val="24"/>
          <w:szCs w:val="24"/>
        </w:rPr>
      </w:pPr>
      <w:r w:rsidRPr="008A630C">
        <w:rPr>
          <w:rFonts w:ascii="Arial" w:hAnsi="Arial" w:cs="Arial"/>
          <w:sz w:val="24"/>
          <w:szCs w:val="24"/>
        </w:rPr>
        <w:t>Data Centre Support Services</w:t>
      </w:r>
    </w:p>
    <w:p w14:paraId="2CF2BD89" w14:textId="77777777" w:rsidR="000073EB" w:rsidRDefault="000073EB">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2FF8FB33" w14:textId="77777777" w:rsidR="008A630C" w:rsidRDefault="008A630C">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3D9042EC" w14:textId="77777777" w:rsidR="008A630C" w:rsidRDefault="008A630C">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3980DE0F" w14:textId="77777777" w:rsidR="008A630C" w:rsidRDefault="008A630C">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1581780C" w14:textId="77777777" w:rsidR="008A630C" w:rsidRDefault="008A630C">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1634024C" w14:textId="77777777" w:rsidR="008A630C" w:rsidRDefault="008A630C">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59C07CB2" w14:textId="77777777" w:rsidR="008A630C" w:rsidRDefault="008A630C">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704656ED" w14:textId="77777777" w:rsidR="008A630C" w:rsidRDefault="008A630C">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6C69E857" w14:textId="77777777" w:rsidR="008A630C" w:rsidRDefault="008A630C">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36527BF2" w14:textId="77777777" w:rsidR="008A630C" w:rsidRDefault="008A630C">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182B6AEA" w14:textId="77777777" w:rsidR="008A630C" w:rsidRDefault="008A630C">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33900AB0" w14:textId="77777777" w:rsidR="008A630C" w:rsidRDefault="008A630C">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14CA4DED" w14:textId="77777777" w:rsidR="008A630C" w:rsidRDefault="008A630C">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775E0D74" w14:textId="77777777" w:rsidR="000073EB"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Pr>
          <w:rFonts w:ascii="Arial" w:eastAsia="Arial" w:hAnsi="Arial" w:cs="Arial"/>
          <w:b/>
          <w:bCs/>
          <w:color w:val="00375F"/>
          <w:sz w:val="24"/>
          <w:szCs w:val="24"/>
          <w:highlight w:val="yellow"/>
        </w:rPr>
        <w:lastRenderedPageBreak/>
        <w:t>Responses to selection criteria</w:t>
      </w:r>
    </w:p>
    <w:p w14:paraId="6E370F6D" w14:textId="77777777" w:rsidR="000073EB" w:rsidRDefault="000073EB">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5157C534" w14:textId="77777777" w:rsidR="000073EB"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r>
        <w:rPr>
          <w:rFonts w:ascii="Arial" w:eastAsia="Arial" w:hAnsi="Arial" w:cs="Arial"/>
          <w:b/>
          <w:bCs/>
          <w:color w:val="000000"/>
          <w:sz w:val="24"/>
          <w:szCs w:val="24"/>
        </w:rPr>
        <w:t>Criteria</w:t>
      </w:r>
    </w:p>
    <w:p w14:paraId="2F35386E" w14:textId="77777777" w:rsidR="000073EB" w:rsidRDefault="000073EB">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27C293F4" w14:textId="3A9A9354" w:rsidR="000073EB" w:rsidRPr="008A630C" w:rsidRDefault="008A630C">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r w:rsidRPr="008A630C">
        <w:rPr>
          <w:rFonts w:ascii="Arial" w:eastAsia="Arial" w:hAnsi="Arial" w:cs="Arial"/>
          <w:b/>
          <w:bCs/>
          <w:color w:val="000000"/>
          <w:sz w:val="24"/>
          <w:szCs w:val="24"/>
          <w:highlight w:val="yellow"/>
        </w:rPr>
        <w:t>The buyer has specified that each candidate must provide a one-page pitch to address all criteria specified. This is equal to 5000 characters.</w:t>
      </w:r>
    </w:p>
    <w:p w14:paraId="6EB2AFC2" w14:textId="77777777" w:rsidR="000073EB" w:rsidRDefault="000073EB">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p>
    <w:p w14:paraId="580DA78D" w14:textId="77777777" w:rsidR="000073EB" w:rsidRDefault="00000000">
      <w:pPr>
        <w:widowControl/>
        <w:pBdr>
          <w:top w:val="nil"/>
          <w:left w:val="nil"/>
          <w:bottom w:val="nil"/>
          <w:right w:val="nil"/>
          <w:between w:val="nil"/>
        </w:pBdr>
        <w:tabs>
          <w:tab w:val="left" w:pos="4200"/>
        </w:tabs>
        <w:spacing w:before="60" w:after="60"/>
        <w:rPr>
          <w:rFonts w:ascii="Arial" w:eastAsia="Arial" w:hAnsi="Arial" w:cs="Arial"/>
          <w:color w:val="000000"/>
          <w:sz w:val="24"/>
          <w:szCs w:val="24"/>
        </w:rPr>
      </w:pPr>
      <w:r>
        <w:rPr>
          <w:rFonts w:ascii="Arial" w:eastAsia="Arial" w:hAnsi="Arial" w:cs="Arial"/>
          <w:b/>
          <w:bCs/>
          <w:color w:val="000000"/>
          <w:sz w:val="24"/>
          <w:szCs w:val="24"/>
          <w:highlight w:val="yellow"/>
        </w:rPr>
        <w:t>Essential criteria</w:t>
      </w:r>
      <w:r>
        <w:rPr>
          <w:rFonts w:ascii="Arial" w:eastAsia="Arial" w:hAnsi="Arial" w:cs="Arial"/>
          <w:b/>
          <w:bCs/>
          <w:color w:val="000000"/>
          <w:sz w:val="24"/>
          <w:szCs w:val="24"/>
        </w:rPr>
        <w:t xml:space="preserve">                                                                                           </w:t>
      </w:r>
    </w:p>
    <w:p w14:paraId="1EE1B2A7" w14:textId="77777777" w:rsidR="000073EB" w:rsidRDefault="000073EB">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16B2BBB7" w14:textId="766F2E20" w:rsidR="00C220E8" w:rsidRPr="00C220E8" w:rsidRDefault="00C220E8" w:rsidP="00C220E8">
      <w:pPr>
        <w:pStyle w:val="ListParagraph"/>
        <w:widowControl/>
        <w:numPr>
          <w:ilvl w:val="0"/>
          <w:numId w:val="11"/>
        </w:numPr>
        <w:pBdr>
          <w:top w:val="nil"/>
          <w:left w:val="nil"/>
          <w:bottom w:val="nil"/>
          <w:right w:val="nil"/>
          <w:between w:val="nil"/>
        </w:pBdr>
        <w:tabs>
          <w:tab w:val="left" w:pos="4200"/>
        </w:tabs>
        <w:spacing w:before="60" w:after="60"/>
        <w:jc w:val="both"/>
        <w:rPr>
          <w:rFonts w:ascii="Arial" w:eastAsia="Arial" w:hAnsi="Arial" w:cs="Arial"/>
          <w:color w:val="1C1C1C"/>
          <w:sz w:val="24"/>
          <w:szCs w:val="24"/>
        </w:rPr>
      </w:pPr>
      <w:r w:rsidRPr="00C220E8">
        <w:rPr>
          <w:rFonts w:ascii="Arial" w:eastAsia="Arial" w:hAnsi="Arial" w:cs="Arial"/>
          <w:color w:val="1C1C1C"/>
          <w:sz w:val="24"/>
          <w:szCs w:val="24"/>
        </w:rPr>
        <w:t xml:space="preserve">Availability management level 5: Provides advice and guidance on the planning, design and improvement of service and component availability. Investigates all breaches of availability targets and service non-availability and initiates remedial activities. </w:t>
      </w:r>
    </w:p>
    <w:p w14:paraId="3A242EC5" w14:textId="2E65BA2B" w:rsidR="00C220E8" w:rsidRPr="00C220E8" w:rsidRDefault="00C220E8" w:rsidP="00C220E8">
      <w:pPr>
        <w:pStyle w:val="ListParagraph"/>
        <w:widowControl/>
        <w:numPr>
          <w:ilvl w:val="0"/>
          <w:numId w:val="11"/>
        </w:numPr>
        <w:pBdr>
          <w:top w:val="nil"/>
          <w:left w:val="nil"/>
          <w:bottom w:val="nil"/>
          <w:right w:val="nil"/>
          <w:between w:val="nil"/>
        </w:pBdr>
        <w:tabs>
          <w:tab w:val="left" w:pos="4200"/>
        </w:tabs>
        <w:spacing w:before="60" w:after="60"/>
        <w:jc w:val="both"/>
        <w:rPr>
          <w:rFonts w:ascii="Arial" w:eastAsia="Arial" w:hAnsi="Arial" w:cs="Arial"/>
          <w:color w:val="1C1C1C"/>
          <w:sz w:val="24"/>
          <w:szCs w:val="24"/>
        </w:rPr>
      </w:pPr>
      <w:r w:rsidRPr="00C220E8">
        <w:rPr>
          <w:rFonts w:ascii="Arial" w:eastAsia="Arial" w:hAnsi="Arial" w:cs="Arial"/>
          <w:color w:val="1C1C1C"/>
          <w:sz w:val="24"/>
          <w:szCs w:val="24"/>
        </w:rPr>
        <w:t xml:space="preserve">Capacity management level 4: Monitors service component capacity and initiates actions to resolve any shortfalls according to agreed procedures. </w:t>
      </w:r>
    </w:p>
    <w:p w14:paraId="70AE7753" w14:textId="0AFBAEF4" w:rsidR="00C220E8" w:rsidRPr="00C220E8" w:rsidRDefault="00C220E8" w:rsidP="00C220E8">
      <w:pPr>
        <w:pStyle w:val="ListParagraph"/>
        <w:widowControl/>
        <w:numPr>
          <w:ilvl w:val="0"/>
          <w:numId w:val="11"/>
        </w:numPr>
        <w:pBdr>
          <w:top w:val="nil"/>
          <w:left w:val="nil"/>
          <w:bottom w:val="nil"/>
          <w:right w:val="nil"/>
          <w:between w:val="nil"/>
        </w:pBdr>
        <w:tabs>
          <w:tab w:val="left" w:pos="4200"/>
        </w:tabs>
        <w:spacing w:before="60" w:after="60"/>
        <w:jc w:val="both"/>
        <w:rPr>
          <w:rFonts w:ascii="Arial" w:eastAsia="Arial" w:hAnsi="Arial" w:cs="Arial"/>
          <w:color w:val="1C1C1C"/>
          <w:sz w:val="24"/>
          <w:szCs w:val="24"/>
        </w:rPr>
      </w:pPr>
      <w:r w:rsidRPr="00C220E8">
        <w:rPr>
          <w:rFonts w:ascii="Arial" w:eastAsia="Arial" w:hAnsi="Arial" w:cs="Arial"/>
          <w:color w:val="1C1C1C"/>
          <w:sz w:val="24"/>
          <w:szCs w:val="24"/>
        </w:rPr>
        <w:t xml:space="preserve">IT infrastructure level 4: Provides technical expertise to enable the correct application of operational procedures. </w:t>
      </w:r>
    </w:p>
    <w:p w14:paraId="6A5AA0FC" w14:textId="2F9532C6" w:rsidR="00C220E8" w:rsidRPr="00C220E8" w:rsidRDefault="00C220E8" w:rsidP="00C220E8">
      <w:pPr>
        <w:pStyle w:val="ListParagraph"/>
        <w:widowControl/>
        <w:numPr>
          <w:ilvl w:val="0"/>
          <w:numId w:val="11"/>
        </w:numPr>
        <w:pBdr>
          <w:top w:val="nil"/>
          <w:left w:val="nil"/>
          <w:bottom w:val="nil"/>
          <w:right w:val="nil"/>
          <w:between w:val="nil"/>
        </w:pBdr>
        <w:tabs>
          <w:tab w:val="left" w:pos="4200"/>
        </w:tabs>
        <w:spacing w:before="60" w:after="60"/>
        <w:jc w:val="both"/>
        <w:rPr>
          <w:rFonts w:ascii="Arial" w:eastAsia="Arial" w:hAnsi="Arial" w:cs="Arial"/>
          <w:color w:val="1C1C1C"/>
          <w:sz w:val="24"/>
          <w:szCs w:val="24"/>
        </w:rPr>
      </w:pPr>
      <w:r w:rsidRPr="00C220E8">
        <w:rPr>
          <w:rFonts w:ascii="Arial" w:eastAsia="Arial" w:hAnsi="Arial" w:cs="Arial"/>
          <w:color w:val="1C1C1C"/>
          <w:sz w:val="24"/>
          <w:szCs w:val="24"/>
        </w:rPr>
        <w:t>Problem management level 4: Initiates and monitors actions to investigate and resolve problems in systems, processes and services. Determines problem fixes and remedies.</w:t>
      </w:r>
    </w:p>
    <w:p w14:paraId="4B3957EF" w14:textId="58A88D71" w:rsidR="00C220E8" w:rsidRPr="00C220E8" w:rsidRDefault="00C220E8" w:rsidP="00C220E8">
      <w:pPr>
        <w:pStyle w:val="ListParagraph"/>
        <w:widowControl/>
        <w:numPr>
          <w:ilvl w:val="0"/>
          <w:numId w:val="11"/>
        </w:numPr>
        <w:pBdr>
          <w:top w:val="nil"/>
          <w:left w:val="nil"/>
          <w:bottom w:val="nil"/>
          <w:right w:val="nil"/>
          <w:between w:val="nil"/>
        </w:pBdr>
        <w:tabs>
          <w:tab w:val="left" w:pos="4200"/>
        </w:tabs>
        <w:spacing w:before="60" w:after="60"/>
        <w:jc w:val="both"/>
        <w:rPr>
          <w:rFonts w:ascii="Arial" w:eastAsia="Arial" w:hAnsi="Arial" w:cs="Arial"/>
          <w:color w:val="1C1C1C"/>
          <w:sz w:val="24"/>
          <w:szCs w:val="24"/>
        </w:rPr>
      </w:pPr>
      <w:r w:rsidRPr="00C220E8">
        <w:rPr>
          <w:rFonts w:ascii="Arial" w:eastAsia="Arial" w:hAnsi="Arial" w:cs="Arial"/>
          <w:color w:val="1C1C1C"/>
          <w:sz w:val="24"/>
          <w:szCs w:val="24"/>
        </w:rPr>
        <w:t xml:space="preserve">Programming/software development level 3: Designs, codes, verifies, tests, documents, amends and refactors moderately complex programs/scripts. Applies agreed standards and tools to achieve a well-engineered result. </w:t>
      </w:r>
    </w:p>
    <w:p w14:paraId="1C325A1A" w14:textId="17E580EB" w:rsidR="000073EB" w:rsidRPr="00C220E8" w:rsidRDefault="00C220E8" w:rsidP="00C220E8">
      <w:pPr>
        <w:pStyle w:val="ListParagraph"/>
        <w:widowControl/>
        <w:numPr>
          <w:ilvl w:val="0"/>
          <w:numId w:val="11"/>
        </w:numPr>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r w:rsidRPr="00C220E8">
        <w:rPr>
          <w:rFonts w:ascii="Arial" w:eastAsia="Arial" w:hAnsi="Arial" w:cs="Arial"/>
          <w:color w:val="1C1C1C"/>
          <w:sz w:val="24"/>
          <w:szCs w:val="24"/>
        </w:rPr>
        <w:t>Systems design level 5: Designs large or complex systems and undertakes impact analysis on major design options and trade-offs. Ensures that the system design balances functional and non-functional requirements.</w:t>
      </w:r>
    </w:p>
    <w:p w14:paraId="52B759C2" w14:textId="77777777" w:rsidR="000073EB" w:rsidRDefault="000073EB">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5EFB37CC" w14:textId="77777777" w:rsidR="000073EB" w:rsidRDefault="000073EB">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66988285" w14:textId="77777777" w:rsidR="000073EB" w:rsidRDefault="000073EB">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9E6AB3D" w14:textId="77777777" w:rsidR="00C220E8" w:rsidRDefault="00C220E8">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597EA42F" w14:textId="77777777" w:rsidR="00C220E8" w:rsidRDefault="00C220E8">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77C1B63" w14:textId="77777777" w:rsidR="00C220E8" w:rsidRDefault="00C220E8">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2FC9393E" w14:textId="77777777" w:rsidR="00C220E8" w:rsidRDefault="00C220E8">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5337FCFF" w14:textId="77777777" w:rsidR="00C220E8" w:rsidRDefault="00C220E8">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3D41A5C" w14:textId="77777777" w:rsidR="000073EB" w:rsidRDefault="000073EB">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7B04006D" w14:textId="77777777" w:rsidR="000073EB" w:rsidRDefault="000073EB">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639160F6" w14:textId="77777777" w:rsidR="000073EB" w:rsidRDefault="000073EB">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5B41B7E0" w14:textId="77777777" w:rsidR="000073EB" w:rsidRDefault="000073EB">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337E58B" w14:textId="77777777" w:rsidR="000073EB" w:rsidRDefault="000073EB">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126DBED2" w14:textId="77777777" w:rsidR="000073EB" w:rsidRDefault="000073EB">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173E300C" w14:textId="77777777" w:rsidR="000073EB"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Pr>
          <w:rFonts w:ascii="Arial" w:eastAsia="Arial" w:hAnsi="Arial" w:cs="Arial"/>
          <w:b/>
          <w:bCs/>
          <w:color w:val="00375F"/>
          <w:sz w:val="24"/>
          <w:szCs w:val="24"/>
        </w:rPr>
        <w:lastRenderedPageBreak/>
        <w:t>YOUR RESPONSE</w:t>
      </w:r>
      <w:r>
        <w:rPr>
          <w:rFonts w:ascii="Arial" w:eastAsia="Arial" w:hAnsi="Arial" w:cs="Arial"/>
          <w:b/>
          <w:bCs/>
          <w:color w:val="00375F"/>
          <w:sz w:val="24"/>
          <w:szCs w:val="24"/>
        </w:rPr>
        <w:tab/>
      </w:r>
    </w:p>
    <w:tbl>
      <w:tblPr>
        <w:tblStyle w:val="a"/>
        <w:tblW w:w="9779" w:type="dxa"/>
        <w:tblInd w:w="1" w:type="dxa"/>
        <w:tblLayout w:type="fixed"/>
        <w:tblLook w:val="0400" w:firstRow="0" w:lastRow="0" w:firstColumn="0" w:lastColumn="0" w:noHBand="0" w:noVBand="1"/>
      </w:tblPr>
      <w:tblGrid>
        <w:gridCol w:w="4036"/>
        <w:gridCol w:w="3234"/>
        <w:gridCol w:w="594"/>
        <w:gridCol w:w="1915"/>
      </w:tblGrid>
      <w:tr w:rsidR="000073EB" w14:paraId="14E5646A" w14:textId="77777777">
        <w:trPr>
          <w:trHeight w:val="70"/>
        </w:trPr>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C5F7DA" w14:textId="77777777" w:rsidR="000073EB" w:rsidRDefault="00000000">
            <w:pPr>
              <w:widowControl/>
              <w:pBdr>
                <w:top w:val="nil"/>
                <w:left w:val="nil"/>
                <w:bottom w:val="nil"/>
                <w:right w:val="nil"/>
                <w:between w:val="nil"/>
              </w:pBdr>
              <w:spacing w:before="120" w:after="40" w:line="276" w:lineRule="auto"/>
              <w:jc w:val="both"/>
              <w:rPr>
                <w:rFonts w:ascii="Arial" w:eastAsia="Arial" w:hAnsi="Arial" w:cs="Arial"/>
                <w:color w:val="000000"/>
              </w:rPr>
            </w:pPr>
            <w:r>
              <w:rPr>
                <w:rFonts w:ascii="Arial" w:eastAsia="Arial" w:hAnsi="Arial" w:cs="Arial"/>
                <w:color w:val="00000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C24894" w14:textId="77777777" w:rsidR="000073EB" w:rsidRDefault="00000000">
            <w:pPr>
              <w:widowControl/>
              <w:pBdr>
                <w:top w:val="nil"/>
                <w:left w:val="nil"/>
                <w:bottom w:val="nil"/>
                <w:right w:val="nil"/>
                <w:between w:val="nil"/>
              </w:pBdr>
              <w:spacing w:before="60" w:after="60" w:line="276" w:lineRule="auto"/>
              <w:jc w:val="both"/>
              <w:rPr>
                <w:rFonts w:ascii="Arial" w:eastAsia="Arial" w:hAnsi="Arial" w:cs="Arial"/>
                <w:b/>
                <w:bCs/>
                <w:color w:val="000000"/>
              </w:rPr>
            </w:pPr>
            <w:r>
              <w:rPr>
                <w:rFonts w:ascii="Arial" w:eastAsia="Arial" w:hAnsi="Arial" w:cs="Arial"/>
                <w:b/>
                <w:bCs/>
                <w:color w:val="000000"/>
              </w:rPr>
              <w:t xml:space="preserve">I am authorising </w:t>
            </w:r>
            <w:proofErr w:type="spellStart"/>
            <w:r>
              <w:rPr>
                <w:rFonts w:ascii="Arial" w:eastAsia="Arial" w:hAnsi="Arial" w:cs="Arial"/>
                <w:b/>
                <w:bCs/>
                <w:color w:val="000000"/>
              </w:rPr>
              <w:t>Solsoft</w:t>
            </w:r>
            <w:proofErr w:type="spellEnd"/>
            <w:r>
              <w:rPr>
                <w:rFonts w:ascii="Arial" w:eastAsia="Arial" w:hAnsi="Arial" w:cs="Arial"/>
                <w:b/>
                <w:bCs/>
                <w:color w:val="000000"/>
              </w:rPr>
              <w:t xml:space="preserve"> exclusively to submit my application.</w:t>
            </w:r>
          </w:p>
          <w:p w14:paraId="08671C34" w14:textId="3DD9DD57" w:rsidR="000073EB" w:rsidRDefault="00000000">
            <w:pPr>
              <w:widowControl/>
              <w:pBdr>
                <w:top w:val="nil"/>
                <w:left w:val="nil"/>
                <w:bottom w:val="nil"/>
                <w:right w:val="nil"/>
                <w:between w:val="nil"/>
              </w:pBdr>
              <w:spacing w:before="60" w:after="60"/>
              <w:rPr>
                <w:rFonts w:ascii="Arial" w:eastAsia="Arial" w:hAnsi="Arial" w:cs="Arial"/>
                <w:b/>
                <w:bCs/>
                <w:color w:val="FF0000"/>
                <w:sz w:val="22"/>
                <w:szCs w:val="22"/>
              </w:rPr>
            </w:pPr>
            <w:r>
              <w:rPr>
                <w:rFonts w:ascii="Arial" w:eastAsia="Arial" w:hAnsi="Arial" w:cs="Arial"/>
                <w:b/>
                <w:bCs/>
                <w:color w:val="000000"/>
              </w:rPr>
              <w:t xml:space="preserve">Job Name: </w:t>
            </w:r>
            <w:r w:rsidR="00C220E8" w:rsidRPr="00C220E8">
              <w:rPr>
                <w:rFonts w:ascii="Arial" w:eastAsia="Arial" w:hAnsi="Arial" w:cs="Arial"/>
                <w:b/>
                <w:bCs/>
                <w:color w:val="FF0000"/>
                <w:sz w:val="22"/>
                <w:szCs w:val="22"/>
              </w:rPr>
              <w:t>EL1 Senior Network Infrastructure Engineer</w:t>
            </w:r>
          </w:p>
          <w:p w14:paraId="76B1A079" w14:textId="7330E299" w:rsidR="000073EB" w:rsidRDefault="00000000">
            <w:pPr>
              <w:widowControl/>
              <w:pBdr>
                <w:top w:val="nil"/>
                <w:left w:val="nil"/>
                <w:bottom w:val="nil"/>
                <w:right w:val="nil"/>
                <w:between w:val="nil"/>
              </w:pBdr>
              <w:spacing w:before="60" w:after="60"/>
              <w:rPr>
                <w:rFonts w:ascii="Arial" w:eastAsia="Arial" w:hAnsi="Arial" w:cs="Arial"/>
                <w:b/>
                <w:bCs/>
                <w:color w:val="C00000"/>
              </w:rPr>
            </w:pPr>
            <w:r>
              <w:rPr>
                <w:rFonts w:ascii="Arial" w:eastAsia="Arial" w:hAnsi="Arial" w:cs="Arial"/>
                <w:b/>
                <w:bCs/>
                <w:color w:val="000000"/>
              </w:rPr>
              <w:t xml:space="preserve">RFQ NO: </w:t>
            </w:r>
            <w:r>
              <w:rPr>
                <w:rFonts w:ascii="Arial" w:eastAsia="Arial" w:hAnsi="Arial" w:cs="Arial"/>
                <w:b/>
                <w:bCs/>
                <w:color w:val="C00000"/>
              </w:rPr>
              <w:t xml:space="preserve"> </w:t>
            </w:r>
            <w:r w:rsidR="00C220E8" w:rsidRPr="00C220E8">
              <w:rPr>
                <w:rFonts w:ascii="Arial" w:eastAsia="Arial" w:hAnsi="Arial" w:cs="Arial"/>
                <w:color w:val="FF0000"/>
                <w:sz w:val="22"/>
                <w:szCs w:val="22"/>
              </w:rPr>
              <w:t>LH-07733</w:t>
            </w:r>
          </w:p>
          <w:p w14:paraId="17663AE5" w14:textId="77777777" w:rsidR="000073EB" w:rsidRDefault="00000000">
            <w:pPr>
              <w:widowControl/>
              <w:pBdr>
                <w:top w:val="nil"/>
                <w:left w:val="nil"/>
                <w:bottom w:val="nil"/>
                <w:right w:val="nil"/>
                <w:between w:val="nil"/>
              </w:pBdr>
              <w:spacing w:before="60" w:after="60"/>
              <w:rPr>
                <w:rFonts w:ascii="Arial" w:eastAsia="Arial" w:hAnsi="Arial" w:cs="Arial"/>
                <w:b/>
                <w:bCs/>
                <w:i/>
                <w:iCs/>
                <w:color w:val="C00000"/>
                <w:sz w:val="24"/>
                <w:szCs w:val="24"/>
              </w:rPr>
            </w:pPr>
            <w:r>
              <w:rPr>
                <w:rFonts w:ascii="Arial" w:eastAsia="Arial" w:hAnsi="Arial" w:cs="Arial"/>
                <w:b/>
                <w:bCs/>
                <w:color w:val="000000"/>
              </w:rPr>
              <w:t>Date:</w:t>
            </w:r>
            <w:r>
              <w:rPr>
                <w:rFonts w:ascii="Arial" w:eastAsia="Arial" w:hAnsi="Arial" w:cs="Arial"/>
                <w:b/>
                <w:bCs/>
                <w:i/>
                <w:iCs/>
                <w:color w:val="C00000"/>
              </w:rPr>
              <w:t xml:space="preserve"> </w:t>
            </w:r>
            <w:r>
              <w:rPr>
                <w:rFonts w:ascii="Arial" w:eastAsia="Arial" w:hAnsi="Arial" w:cs="Arial"/>
                <w:b/>
                <w:bCs/>
                <w:i/>
                <w:iCs/>
                <w:color w:val="C00000"/>
                <w:sz w:val="24"/>
                <w:szCs w:val="24"/>
              </w:rPr>
              <w:t>&lt;response&gt;</w:t>
            </w:r>
          </w:p>
          <w:p w14:paraId="47EE1D43" w14:textId="77777777" w:rsidR="000073EB" w:rsidRDefault="00000000">
            <w:pPr>
              <w:widowControl/>
              <w:pBdr>
                <w:top w:val="nil"/>
                <w:left w:val="nil"/>
                <w:bottom w:val="single" w:sz="4" w:space="0" w:color="00000A"/>
                <w:right w:val="nil"/>
                <w:between w:val="nil"/>
              </w:pBdr>
              <w:tabs>
                <w:tab w:val="center" w:pos="3436"/>
              </w:tabs>
              <w:spacing w:before="60" w:after="60" w:line="276" w:lineRule="auto"/>
              <w:jc w:val="both"/>
              <w:rPr>
                <w:rFonts w:ascii="Arial" w:eastAsia="Arial" w:hAnsi="Arial" w:cs="Arial"/>
                <w:color w:val="000000"/>
                <w:sz w:val="24"/>
                <w:szCs w:val="24"/>
              </w:rPr>
            </w:pPr>
            <w:r>
              <w:rPr>
                <w:rFonts w:ascii="Arial" w:eastAsia="Arial" w:hAnsi="Arial" w:cs="Arial"/>
                <w:b/>
                <w:bCs/>
                <w:color w:val="000000"/>
              </w:rPr>
              <w:t>Authorisation Of applicant:</w:t>
            </w:r>
            <w:r>
              <w:rPr>
                <w:rFonts w:ascii="Arial" w:eastAsia="Arial" w:hAnsi="Arial" w:cs="Arial"/>
                <w:color w:val="000000"/>
              </w:rPr>
              <w:t xml:space="preserve"> Yes        No</w:t>
            </w:r>
            <w:r>
              <w:rPr>
                <w:rFonts w:ascii="Arial" w:eastAsia="Arial" w:hAnsi="Arial" w:cs="Arial"/>
                <w:color w:val="C00000"/>
              </w:rPr>
              <w:t xml:space="preserve">    </w:t>
            </w:r>
          </w:p>
        </w:tc>
      </w:tr>
      <w:tr w:rsidR="000073EB" w14:paraId="7E773C89" w14:textId="77777777">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F49FE84"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B5D6C9" w14:textId="77777777" w:rsidR="000073EB" w:rsidRDefault="00000000">
            <w:pPr>
              <w:spacing w:line="276" w:lineRule="auto"/>
              <w:jc w:val="both"/>
              <w:rPr>
                <w:rFonts w:ascii="Arial" w:eastAsia="Arial" w:hAnsi="Arial" w:cs="Arial"/>
                <w:color w:val="000000"/>
                <w:sz w:val="24"/>
                <w:szCs w:val="24"/>
              </w:rPr>
            </w:pPr>
            <w:r>
              <w:rPr>
                <w:i/>
                <w:iCs/>
                <w:color w:val="808080"/>
              </w:rPr>
              <w:t>First Name Surname</w:t>
            </w:r>
            <w:r>
              <w:rPr>
                <w:rFonts w:ascii="Arial" w:eastAsia="Arial" w:hAnsi="Arial" w:cs="Arial"/>
                <w:b/>
                <w:bCs/>
                <w:i/>
                <w:iCs/>
                <w:color w:val="C00000"/>
              </w:rPr>
              <w:t xml:space="preserve"> </w:t>
            </w:r>
          </w:p>
          <w:p w14:paraId="1EFDA5C7" w14:textId="77777777" w:rsidR="000073EB" w:rsidRDefault="000073EB">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CD8516"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0073EB" w14:paraId="00380EFD" w14:textId="77777777">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F5A3FAB" w14:textId="77777777" w:rsidR="000073EB" w:rsidRDefault="000073EB">
            <w:pPr>
              <w:pBdr>
                <w:top w:val="nil"/>
                <w:left w:val="nil"/>
                <w:bottom w:val="nil"/>
                <w:right w:val="nil"/>
                <w:between w:val="nil"/>
              </w:pBdr>
              <w:spacing w:line="276" w:lineRule="auto"/>
              <w:rPr>
                <w:rFonts w:ascii="Arial" w:eastAsia="Arial" w:hAnsi="Arial" w:cs="Arial"/>
                <w:color w:val="000000"/>
                <w:sz w:val="24"/>
                <w:szCs w:val="24"/>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494C2E" w14:textId="77777777" w:rsidR="000073EB" w:rsidRDefault="00000000">
            <w:pPr>
              <w:spacing w:line="276" w:lineRule="auto"/>
              <w:jc w:val="both"/>
              <w:rPr>
                <w:rFonts w:ascii="Arial" w:eastAsia="Arial" w:hAnsi="Arial" w:cs="Arial"/>
                <w:color w:val="000000"/>
                <w:sz w:val="24"/>
                <w:szCs w:val="24"/>
              </w:rPr>
            </w:pPr>
            <w:r>
              <w:rPr>
                <w:i/>
                <w:iCs/>
                <w:color w:val="808080"/>
              </w:rPr>
              <w:t>Gender</w:t>
            </w:r>
            <w:r>
              <w:rPr>
                <w:rFonts w:ascii="Arial" w:eastAsia="Arial" w:hAnsi="Arial" w:cs="Arial"/>
                <w:b/>
                <w:bCs/>
                <w:i/>
                <w:iCs/>
                <w:color w:val="C00000"/>
              </w:rPr>
              <w:t xml:space="preserve"> </w:t>
            </w:r>
          </w:p>
          <w:p w14:paraId="0AFC3803" w14:textId="77777777" w:rsidR="000073EB" w:rsidRDefault="000073EB">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FD8084"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0073EB" w14:paraId="542AE80B"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1A3BAE2"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4521B6"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0073EB" w14:paraId="4E464617"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D14D182"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Home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B614BB"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0073EB" w14:paraId="427E853A"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FBB971"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Availability</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C062320"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0073EB" w14:paraId="1567DA1F"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AC9CCA1"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Rate including super ex-</w:t>
            </w:r>
            <w:proofErr w:type="spellStart"/>
            <w:r>
              <w:rPr>
                <w:rFonts w:ascii="Arial" w:eastAsia="Arial" w:hAnsi="Arial" w:cs="Arial"/>
                <w:color w:val="000000"/>
              </w:rPr>
              <w:t>gst</w:t>
            </w:r>
            <w:proofErr w:type="spellEnd"/>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BBE5B2"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color w:val="000000"/>
                <w:sz w:val="24"/>
                <w:szCs w:val="24"/>
              </w:rPr>
              <w:t>$            PAYG (Y/N)</w:t>
            </w:r>
          </w:p>
        </w:tc>
      </w:tr>
      <w:tr w:rsidR="000073EB" w14:paraId="75E2C0AF"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27A5DC"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812D785"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bookmarkStart w:id="1" w:name="l17hyqd6v0ys" w:colFirst="0" w:colLast="0"/>
            <w:bookmarkEnd w:id="1"/>
            <w:r>
              <w:rPr>
                <w:rFonts w:ascii="Arial" w:eastAsia="Arial" w:hAnsi="Arial" w:cs="Arial"/>
                <w:color w:val="000000"/>
              </w:rPr>
              <w:t>Australian</w:t>
            </w:r>
            <w:r>
              <w:rPr>
                <w:rFonts w:ascii="Arial" w:eastAsia="Arial" w:hAnsi="Arial" w:cs="Arial"/>
                <w:color w:val="C00000"/>
              </w:rPr>
              <w:t xml:space="preserve">       </w:t>
            </w:r>
          </w:p>
        </w:tc>
      </w:tr>
      <w:tr w:rsidR="000073EB" w14:paraId="547EB066" w14:textId="77777777">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0702B2"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2FF29BB" w14:textId="77777777" w:rsidR="000073EB"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F08DDA" w14:textId="77777777" w:rsidR="000073EB"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0073EB" w14:paraId="760E2422" w14:textId="77777777">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B421F7C" w14:textId="77777777" w:rsidR="000073EB" w:rsidRDefault="000073EB">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BE9723" w14:textId="77777777" w:rsidR="000073EB"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B8F14E" w14:textId="77777777" w:rsidR="000073EB"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0073EB" w14:paraId="4A404A2A" w14:textId="77777777">
        <w:trPr>
          <w:trHeight w:val="75"/>
        </w:trPr>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8D34A6"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29875E"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3AEA6E"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0073EB" w14:paraId="03F65AE8"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69FCAF" w14:textId="77777777" w:rsidR="000073EB" w:rsidRDefault="000073EB">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0F8DBB"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BD15B4" w14:textId="77777777" w:rsidR="000073EB" w:rsidRDefault="000073EB">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0073EB" w14:paraId="71D09524"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0A38D2" w14:textId="77777777" w:rsidR="000073EB" w:rsidRDefault="000073EB">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328F28"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AAB438" w14:textId="77777777" w:rsidR="000073EB" w:rsidRDefault="000073EB">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0073EB" w14:paraId="40F73DDD"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F68D3F" w14:textId="77777777" w:rsidR="000073EB" w:rsidRDefault="000073EB">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2959DCD"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0D39B3D" w14:textId="77777777" w:rsidR="000073EB" w:rsidRDefault="000073EB">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0073EB" w14:paraId="0F4B3B2A"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80D24CB" w14:textId="77777777" w:rsidR="000073EB" w:rsidRDefault="000073EB">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B4973F5" w14:textId="77777777" w:rsidR="000073EB"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F273A5" w14:textId="77777777" w:rsidR="000073EB" w:rsidRDefault="000073EB">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0073EB" w14:paraId="7E3CDE42" w14:textId="77777777">
        <w:trPr>
          <w:trHeight w:val="75"/>
        </w:trPr>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42972E7" w14:textId="77777777" w:rsidR="000073EB"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529EE0B" w14:textId="77777777" w:rsidR="000073EB"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9E0BF0" w14:textId="77777777" w:rsidR="000073EB" w:rsidRDefault="00000000">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r>
              <w:rPr>
                <w:b/>
                <w:bCs/>
                <w:i/>
                <w:iCs/>
                <w:color w:val="C00000"/>
              </w:rPr>
              <w:t>&lt;response&gt;</w:t>
            </w:r>
          </w:p>
        </w:tc>
      </w:tr>
      <w:tr w:rsidR="000073EB" w14:paraId="3F6CDBE6"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2795A6" w14:textId="77777777" w:rsidR="000073EB" w:rsidRDefault="000073EB">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9A4A499" w14:textId="77777777" w:rsidR="000073EB"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4B4A44" w14:textId="77777777" w:rsidR="000073EB" w:rsidRDefault="000073EB">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0073EB" w14:paraId="07C74795"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3CE2E5" w14:textId="77777777" w:rsidR="000073EB" w:rsidRDefault="000073EB">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D9440F" w14:textId="77777777" w:rsidR="000073EB"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14B742" w14:textId="77777777" w:rsidR="000073EB" w:rsidRDefault="000073EB">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0073EB" w14:paraId="563B9B05"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11C220" w14:textId="77777777" w:rsidR="000073EB" w:rsidRDefault="000073EB">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B50F26E" w14:textId="77777777" w:rsidR="000073EB"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7157A1" w14:textId="77777777" w:rsidR="000073EB" w:rsidRDefault="000073EB">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0073EB" w14:paraId="2C4DF452"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B6FF5C" w14:textId="77777777" w:rsidR="000073EB" w:rsidRDefault="000073EB">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6F3F84" w14:textId="77777777" w:rsidR="000073EB"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E495A7" w14:textId="77777777" w:rsidR="000073EB" w:rsidRDefault="000073EB">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bl>
    <w:p w14:paraId="45A2C0A9" w14:textId="77777777" w:rsidR="000073EB" w:rsidRDefault="00000000">
      <w:pPr>
        <w:pStyle w:val="Title"/>
        <w:pageBreakBefore/>
        <w:widowControl/>
        <w:numPr>
          <w:ilvl w:val="0"/>
          <w:numId w:val="5"/>
        </w:numPr>
        <w:pBdr>
          <w:bottom w:val="single" w:sz="8" w:space="0" w:color="00375F"/>
        </w:pBdr>
        <w:spacing w:after="300"/>
        <w:jc w:val="both"/>
        <w:rPr>
          <w:color w:val="00375F"/>
        </w:rPr>
      </w:pPr>
      <w:r>
        <w:rPr>
          <w:rFonts w:ascii="Arial" w:eastAsia="Arial" w:hAnsi="Arial" w:cs="Arial"/>
          <w:color w:val="00375F"/>
          <w:sz w:val="40"/>
          <w:szCs w:val="40"/>
        </w:rPr>
        <w:lastRenderedPageBreak/>
        <w:t>RESUME</w:t>
      </w:r>
    </w:p>
    <w:p w14:paraId="0FC5E931" w14:textId="63DC9CAC" w:rsidR="000073EB" w:rsidRDefault="00000000">
      <w:pPr>
        <w:keepNext/>
        <w:widowControl/>
        <w:pBdr>
          <w:top w:val="nil"/>
          <w:left w:val="nil"/>
          <w:bottom w:val="single" w:sz="4" w:space="0" w:color="00000A"/>
          <w:right w:val="nil"/>
          <w:between w:val="nil"/>
        </w:pBdr>
        <w:ind w:left="720"/>
        <w:jc w:val="both"/>
        <w:rPr>
          <w:rFonts w:ascii="Arial" w:eastAsia="Arial" w:hAnsi="Arial" w:cs="Arial"/>
          <w:color w:val="000000"/>
          <w:sz w:val="24"/>
          <w:szCs w:val="24"/>
        </w:rPr>
      </w:pPr>
      <w:r>
        <w:rPr>
          <w:rFonts w:ascii="Arial" w:eastAsia="Arial" w:hAnsi="Arial" w:cs="Arial"/>
          <w:b/>
          <w:bCs/>
          <w:color w:val="C00000"/>
          <w:sz w:val="28"/>
          <w:szCs w:val="28"/>
        </w:rPr>
        <w:t xml:space="preserve">Important: </w:t>
      </w:r>
      <w:proofErr w:type="spellStart"/>
      <w:r>
        <w:rPr>
          <w:rFonts w:ascii="Arial" w:eastAsia="Arial" w:hAnsi="Arial" w:cs="Arial"/>
          <w:b/>
          <w:bCs/>
          <w:color w:val="C00000"/>
          <w:sz w:val="28"/>
          <w:szCs w:val="28"/>
          <w:u w:val="single"/>
        </w:rPr>
        <w:t>So</w:t>
      </w:r>
      <w:r w:rsidR="00C220E8">
        <w:rPr>
          <w:rFonts w:ascii="Arial" w:eastAsia="Arial" w:hAnsi="Arial" w:cs="Arial"/>
          <w:b/>
          <w:bCs/>
          <w:color w:val="C00000"/>
          <w:sz w:val="28"/>
          <w:szCs w:val="28"/>
          <w:u w:val="single"/>
        </w:rPr>
        <w:t>lsoft</w:t>
      </w:r>
      <w:proofErr w:type="spellEnd"/>
      <w:r>
        <w:rPr>
          <w:rFonts w:ascii="Arial" w:eastAsia="Arial" w:hAnsi="Arial" w:cs="Arial"/>
          <w:b/>
          <w:bCs/>
          <w:color w:val="C00000"/>
          <w:sz w:val="28"/>
          <w:szCs w:val="28"/>
          <w:u w:val="single"/>
        </w:rPr>
        <w:t xml:space="preserve"> requires your CV as per below resume format</w:t>
      </w:r>
    </w:p>
    <w:p w14:paraId="368FAF74" w14:textId="77777777" w:rsidR="000073EB" w:rsidRDefault="000073EB">
      <w:pPr>
        <w:keepNext/>
        <w:widowControl/>
        <w:pBdr>
          <w:top w:val="nil"/>
          <w:left w:val="nil"/>
          <w:bottom w:val="single" w:sz="4" w:space="0" w:color="00000A"/>
          <w:right w:val="nil"/>
          <w:between w:val="nil"/>
        </w:pBdr>
        <w:ind w:left="720"/>
        <w:jc w:val="both"/>
        <w:rPr>
          <w:rFonts w:ascii="Calibri" w:eastAsia="Calibri" w:hAnsi="Calibri" w:cs="Calibri"/>
          <w:b/>
          <w:bCs/>
          <w:color w:val="000000"/>
          <w:sz w:val="22"/>
          <w:szCs w:val="22"/>
        </w:rPr>
      </w:pPr>
    </w:p>
    <w:p w14:paraId="414AC6E3" w14:textId="77777777" w:rsidR="000073EB"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SUMMARY</w:t>
      </w:r>
    </w:p>
    <w:p w14:paraId="6CBCD2D2" w14:textId="77777777" w:rsidR="000073EB" w:rsidRDefault="000073EB">
      <w:pPr>
        <w:widowControl/>
        <w:pBdr>
          <w:top w:val="nil"/>
          <w:left w:val="nil"/>
          <w:bottom w:val="nil"/>
          <w:right w:val="nil"/>
          <w:between w:val="nil"/>
        </w:pBdr>
        <w:ind w:left="720"/>
        <w:jc w:val="both"/>
        <w:rPr>
          <w:rFonts w:ascii="Calibri" w:eastAsia="Calibri" w:hAnsi="Calibri" w:cs="Calibri"/>
          <w:color w:val="000000"/>
          <w:sz w:val="22"/>
          <w:szCs w:val="22"/>
        </w:rPr>
      </w:pPr>
    </w:p>
    <w:p w14:paraId="22F0B2C2" w14:textId="77777777" w:rsidR="000073EB" w:rsidRDefault="00000000">
      <w:pPr>
        <w:widowControl/>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ab/>
      </w:r>
    </w:p>
    <w:p w14:paraId="070688AF" w14:textId="77777777" w:rsidR="000073EB"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TECHNICAL SKILLS</w:t>
      </w:r>
    </w:p>
    <w:p w14:paraId="20B64AA3" w14:textId="77777777" w:rsidR="000073EB" w:rsidRDefault="000073EB">
      <w:pPr>
        <w:widowControl/>
        <w:numPr>
          <w:ilvl w:val="0"/>
          <w:numId w:val="5"/>
        </w:numPr>
        <w:pBdr>
          <w:top w:val="nil"/>
          <w:left w:val="nil"/>
          <w:bottom w:val="nil"/>
          <w:right w:val="nil"/>
          <w:between w:val="nil"/>
        </w:pBdr>
        <w:jc w:val="both"/>
        <w:rPr>
          <w:color w:val="000000"/>
        </w:rPr>
      </w:pPr>
    </w:p>
    <w:p w14:paraId="0C5A1760" w14:textId="77777777" w:rsidR="000073EB" w:rsidRDefault="000073EB">
      <w:pPr>
        <w:widowControl/>
        <w:pBdr>
          <w:top w:val="nil"/>
          <w:left w:val="nil"/>
          <w:bottom w:val="nil"/>
          <w:right w:val="nil"/>
          <w:between w:val="nil"/>
        </w:pBdr>
        <w:ind w:left="360"/>
        <w:jc w:val="both"/>
        <w:rPr>
          <w:rFonts w:ascii="Calibri" w:eastAsia="Calibri" w:hAnsi="Calibri" w:cs="Calibri"/>
          <w:color w:val="000000"/>
          <w:sz w:val="22"/>
          <w:szCs w:val="22"/>
        </w:rPr>
      </w:pPr>
    </w:p>
    <w:p w14:paraId="773F6E47" w14:textId="77777777" w:rsidR="000073EB"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EDUCATION</w:t>
      </w:r>
    </w:p>
    <w:p w14:paraId="577680AB" w14:textId="77777777" w:rsidR="000073EB" w:rsidRDefault="000073EB">
      <w:pPr>
        <w:widowControl/>
        <w:pBdr>
          <w:top w:val="nil"/>
          <w:left w:val="nil"/>
          <w:bottom w:val="nil"/>
          <w:right w:val="nil"/>
          <w:between w:val="nil"/>
        </w:pBdr>
        <w:ind w:left="720"/>
        <w:jc w:val="both"/>
        <w:rPr>
          <w:rFonts w:ascii="Calibri" w:eastAsia="Calibri" w:hAnsi="Calibri" w:cs="Calibri"/>
          <w:color w:val="000000"/>
          <w:sz w:val="22"/>
          <w:szCs w:val="22"/>
        </w:rPr>
      </w:pPr>
    </w:p>
    <w:p w14:paraId="78330918" w14:textId="77777777" w:rsidR="000073EB" w:rsidRDefault="000073EB">
      <w:pPr>
        <w:widowControl/>
        <w:pBdr>
          <w:top w:val="nil"/>
          <w:left w:val="nil"/>
          <w:bottom w:val="nil"/>
          <w:right w:val="nil"/>
          <w:between w:val="nil"/>
        </w:pBdr>
        <w:ind w:left="720"/>
        <w:jc w:val="both"/>
        <w:rPr>
          <w:rFonts w:ascii="Calibri" w:eastAsia="Calibri" w:hAnsi="Calibri" w:cs="Calibri"/>
          <w:color w:val="000000"/>
          <w:sz w:val="22"/>
          <w:szCs w:val="22"/>
        </w:rPr>
      </w:pPr>
    </w:p>
    <w:p w14:paraId="58F0C9EA" w14:textId="77777777" w:rsidR="000073EB"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TRAINING AND CERTIFICATIONS</w:t>
      </w:r>
    </w:p>
    <w:p w14:paraId="287EFAF0" w14:textId="77777777" w:rsidR="000073EB" w:rsidRDefault="000073EB">
      <w:pPr>
        <w:widowControl/>
        <w:pBdr>
          <w:top w:val="nil"/>
          <w:left w:val="nil"/>
          <w:bottom w:val="nil"/>
          <w:right w:val="nil"/>
          <w:between w:val="nil"/>
        </w:pBdr>
        <w:ind w:left="720"/>
        <w:jc w:val="both"/>
        <w:rPr>
          <w:rFonts w:ascii="Calibri" w:eastAsia="Calibri" w:hAnsi="Calibri" w:cs="Calibri"/>
          <w:color w:val="000000"/>
          <w:sz w:val="22"/>
          <w:szCs w:val="22"/>
        </w:rPr>
      </w:pPr>
    </w:p>
    <w:p w14:paraId="2A6D965E" w14:textId="77777777" w:rsidR="000073EB" w:rsidRDefault="000073EB">
      <w:pPr>
        <w:keepNext/>
        <w:widowControl/>
        <w:pBdr>
          <w:top w:val="nil"/>
          <w:left w:val="nil"/>
          <w:bottom w:val="nil"/>
          <w:right w:val="nil"/>
          <w:between w:val="nil"/>
        </w:pBdr>
        <w:ind w:left="720"/>
        <w:jc w:val="both"/>
        <w:rPr>
          <w:rFonts w:ascii="Calibri" w:eastAsia="Calibri" w:hAnsi="Calibri" w:cs="Calibri"/>
          <w:b/>
          <w:bCs/>
          <w:color w:val="000000"/>
          <w:sz w:val="22"/>
          <w:szCs w:val="22"/>
        </w:rPr>
      </w:pPr>
    </w:p>
    <w:p w14:paraId="492E4B12" w14:textId="77777777" w:rsidR="000073EB"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WORK HISTORY</w:t>
      </w:r>
    </w:p>
    <w:p w14:paraId="1002D0DA" w14:textId="77777777" w:rsidR="000073EB" w:rsidRDefault="000073EB">
      <w:pPr>
        <w:widowControl/>
        <w:pBdr>
          <w:top w:val="nil"/>
          <w:left w:val="nil"/>
          <w:bottom w:val="nil"/>
          <w:right w:val="nil"/>
          <w:between w:val="nil"/>
        </w:pBdr>
        <w:ind w:left="720" w:right="10"/>
        <w:jc w:val="both"/>
        <w:rPr>
          <w:rFonts w:ascii="Calibri" w:eastAsia="Calibri" w:hAnsi="Calibri" w:cs="Calibri"/>
          <w:color w:val="000000"/>
          <w:sz w:val="22"/>
          <w:szCs w:val="22"/>
        </w:rPr>
      </w:pPr>
    </w:p>
    <w:p w14:paraId="5712F078" w14:textId="77777777" w:rsidR="000073EB" w:rsidRDefault="000073EB">
      <w:pPr>
        <w:widowControl/>
        <w:pBdr>
          <w:top w:val="nil"/>
          <w:left w:val="nil"/>
          <w:bottom w:val="nil"/>
          <w:right w:val="nil"/>
          <w:between w:val="nil"/>
        </w:pBdr>
        <w:ind w:left="360" w:right="10"/>
        <w:jc w:val="both"/>
        <w:rPr>
          <w:rFonts w:ascii="Calibri" w:eastAsia="Calibri" w:hAnsi="Calibri" w:cs="Calibri"/>
          <w:color w:val="000000"/>
          <w:sz w:val="22"/>
          <w:szCs w:val="22"/>
        </w:rPr>
      </w:pPr>
    </w:p>
    <w:p w14:paraId="0CA00B0E" w14:textId="77777777" w:rsidR="000073EB"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Referees</w:t>
      </w:r>
    </w:p>
    <w:p w14:paraId="72D4DB4B" w14:textId="77777777" w:rsidR="000073EB" w:rsidRDefault="000073EB">
      <w:pPr>
        <w:widowControl/>
        <w:pBdr>
          <w:top w:val="nil"/>
          <w:left w:val="nil"/>
          <w:bottom w:val="nil"/>
          <w:right w:val="nil"/>
          <w:between w:val="nil"/>
        </w:pBdr>
        <w:ind w:left="720"/>
        <w:jc w:val="both"/>
        <w:rPr>
          <w:rFonts w:ascii="Verdana" w:eastAsia="Verdana" w:hAnsi="Verdana" w:cs="Verdana"/>
          <w:color w:val="000000"/>
          <w:sz w:val="24"/>
          <w:szCs w:val="24"/>
        </w:rPr>
      </w:pPr>
    </w:p>
    <w:p w14:paraId="6AEDC9D3" w14:textId="77777777" w:rsidR="000073EB" w:rsidRDefault="000073EB">
      <w:pPr>
        <w:widowControl/>
        <w:pBdr>
          <w:top w:val="nil"/>
          <w:left w:val="nil"/>
          <w:bottom w:val="nil"/>
          <w:right w:val="nil"/>
          <w:between w:val="nil"/>
        </w:pBdr>
        <w:ind w:right="10"/>
        <w:jc w:val="both"/>
        <w:rPr>
          <w:rFonts w:ascii="Verdana" w:eastAsia="Verdana" w:hAnsi="Verdana" w:cs="Verdana"/>
          <w:color w:val="000000"/>
        </w:rPr>
      </w:pPr>
    </w:p>
    <w:p w14:paraId="3F648DFA" w14:textId="77777777" w:rsidR="000073EB" w:rsidRDefault="00000000">
      <w:pPr>
        <w:rPr>
          <w:rFonts w:ascii="Verdana" w:eastAsia="Verdana" w:hAnsi="Verdana" w:cs="Verdana"/>
          <w:color w:val="000000"/>
        </w:rPr>
      </w:pPr>
      <w:r>
        <w:br w:type="page"/>
      </w:r>
    </w:p>
    <w:p w14:paraId="0FA78012" w14:textId="77777777" w:rsidR="000073EB"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b/>
          <w:bCs/>
          <w:color w:val="000000"/>
          <w:sz w:val="36"/>
          <w:szCs w:val="36"/>
          <w:highlight w:val="yellow"/>
        </w:rPr>
        <w:lastRenderedPageBreak/>
        <w:t>HOW TO ADDRESS KEY SELECTION CRITERIA</w:t>
      </w:r>
    </w:p>
    <w:p w14:paraId="27E8FA9F" w14:textId="77777777" w:rsidR="000073EB"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The following provides a guide on how to address key selection criteria when applying for public service </w:t>
      </w:r>
      <w:proofErr w:type="gramStart"/>
      <w:r>
        <w:rPr>
          <w:rFonts w:ascii="Verdana" w:eastAsia="Verdana" w:hAnsi="Verdana" w:cs="Verdana"/>
          <w:color w:val="000000"/>
        </w:rPr>
        <w:t>positions, and</w:t>
      </w:r>
      <w:proofErr w:type="gramEnd"/>
      <w:r>
        <w:rPr>
          <w:rFonts w:ascii="Verdana" w:eastAsia="Verdana" w:hAnsi="Verdana" w:cs="Verdana"/>
          <w:color w:val="000000"/>
        </w:rPr>
        <w:t xml:space="preserve"> hence is particularly valuable to forward onto prospective candidates.</w:t>
      </w:r>
    </w:p>
    <w:p w14:paraId="2FE37590" w14:textId="77777777" w:rsidR="000073EB" w:rsidRDefault="000073EB">
      <w:pPr>
        <w:widowControl/>
        <w:pBdr>
          <w:top w:val="nil"/>
          <w:left w:val="nil"/>
          <w:bottom w:val="nil"/>
          <w:right w:val="nil"/>
          <w:between w:val="nil"/>
        </w:pBdr>
        <w:jc w:val="both"/>
        <w:rPr>
          <w:rFonts w:ascii="Verdana" w:eastAsia="Verdana" w:hAnsi="Verdana" w:cs="Verdana"/>
          <w:b/>
          <w:bCs/>
          <w:color w:val="000000"/>
          <w:sz w:val="22"/>
          <w:szCs w:val="22"/>
        </w:rPr>
      </w:pPr>
    </w:p>
    <w:p w14:paraId="4421D9F2" w14:textId="77777777" w:rsidR="000073EB"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BACKGROUND RESEARCH</w:t>
      </w:r>
    </w:p>
    <w:p w14:paraId="61B30170" w14:textId="77777777" w:rsidR="000073EB"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This guide has been prepared from information gathered from a wide variety of government sources.</w:t>
      </w:r>
    </w:p>
    <w:p w14:paraId="2B4B0E70" w14:textId="77777777" w:rsidR="000073EB" w:rsidRDefault="000073EB">
      <w:pPr>
        <w:widowControl/>
        <w:pBdr>
          <w:top w:val="nil"/>
          <w:left w:val="nil"/>
          <w:bottom w:val="nil"/>
          <w:right w:val="nil"/>
          <w:between w:val="nil"/>
        </w:pBdr>
        <w:jc w:val="both"/>
        <w:rPr>
          <w:rFonts w:ascii="Verdana" w:eastAsia="Verdana" w:hAnsi="Verdana" w:cs="Verdana"/>
          <w:b/>
          <w:bCs/>
          <w:color w:val="000000"/>
          <w:sz w:val="22"/>
          <w:szCs w:val="22"/>
        </w:rPr>
      </w:pPr>
    </w:p>
    <w:p w14:paraId="7975B5FA" w14:textId="77777777" w:rsidR="000073EB"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THE PROCESS</w:t>
      </w:r>
    </w:p>
    <w:p w14:paraId="33D3291D" w14:textId="77777777" w:rsidR="000073EB"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Firstly, analyse the criteria, and look for the key issue(s). Once identified, ensure that you adequately address these issues. Each Key Selection Criteria is best addressed by the examples of demonstrated experience in various projects.</w:t>
      </w:r>
    </w:p>
    <w:p w14:paraId="46DD0996" w14:textId="77777777" w:rsidR="000073EB" w:rsidRDefault="000073EB">
      <w:pPr>
        <w:widowControl/>
        <w:pBdr>
          <w:top w:val="nil"/>
          <w:left w:val="nil"/>
          <w:bottom w:val="nil"/>
          <w:right w:val="nil"/>
          <w:between w:val="nil"/>
        </w:pBdr>
        <w:jc w:val="both"/>
        <w:rPr>
          <w:rFonts w:ascii="Verdana" w:eastAsia="Verdana" w:hAnsi="Verdana" w:cs="Verdana"/>
          <w:color w:val="000000"/>
        </w:rPr>
      </w:pPr>
    </w:p>
    <w:p w14:paraId="28C5A758" w14:textId="77777777" w:rsidR="000073EB"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Finally, conclude your response by forecasting how you could perform the key issue in the future in this position. A paragraph will suffice.</w:t>
      </w:r>
    </w:p>
    <w:p w14:paraId="41B1AB5E" w14:textId="77777777" w:rsidR="000073EB" w:rsidRDefault="000073EB">
      <w:pPr>
        <w:widowControl/>
        <w:pBdr>
          <w:top w:val="nil"/>
          <w:left w:val="nil"/>
          <w:bottom w:val="nil"/>
          <w:right w:val="nil"/>
          <w:between w:val="nil"/>
        </w:pBdr>
        <w:jc w:val="both"/>
        <w:rPr>
          <w:rFonts w:ascii="Verdana" w:eastAsia="Verdana" w:hAnsi="Verdana" w:cs="Verdana"/>
          <w:b/>
          <w:bCs/>
          <w:color w:val="000000"/>
          <w:sz w:val="22"/>
          <w:szCs w:val="22"/>
        </w:rPr>
      </w:pPr>
    </w:p>
    <w:p w14:paraId="58080B2A" w14:textId="77777777" w:rsidR="000073EB"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SUCCESS</w:t>
      </w:r>
    </w:p>
    <w:p w14:paraId="47A1382D" w14:textId="77777777" w:rsidR="000073EB"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Provide a validating statement on your success and how you know you were successful. For example, offer feedback received from your manager or clients, state any cost and work efficiencies and/or quality assurance results. This is where you sell yourself.</w:t>
      </w:r>
    </w:p>
    <w:p w14:paraId="0EF50219" w14:textId="77777777" w:rsidR="000073EB" w:rsidRDefault="000073EB">
      <w:pPr>
        <w:widowControl/>
        <w:pBdr>
          <w:top w:val="nil"/>
          <w:left w:val="nil"/>
          <w:bottom w:val="nil"/>
          <w:right w:val="nil"/>
          <w:between w:val="nil"/>
        </w:pBdr>
        <w:jc w:val="both"/>
        <w:rPr>
          <w:rFonts w:ascii="Verdana" w:eastAsia="Verdana" w:hAnsi="Verdana" w:cs="Verdana"/>
          <w:color w:val="000000"/>
        </w:rPr>
      </w:pPr>
    </w:p>
    <w:p w14:paraId="685E3433" w14:textId="77777777" w:rsidR="000073EB"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SUGGESTED PAGE LAYOUT</w:t>
      </w:r>
    </w:p>
    <w:p w14:paraId="01056E6F" w14:textId="77777777" w:rsidR="000073EB"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Retype the Criteria (bold or italic)</w:t>
      </w:r>
    </w:p>
    <w:p w14:paraId="486A4D00" w14:textId="77777777" w:rsidR="000073EB"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Initial Premise(s)</w:t>
      </w:r>
    </w:p>
    <w:p w14:paraId="3118C714" w14:textId="77777777" w:rsidR="000073EB"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Supporting argument (attempting to prove your premise)</w:t>
      </w:r>
    </w:p>
    <w:p w14:paraId="1E9A138C" w14:textId="77777777" w:rsidR="000073EB"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Validating statement(s) (quote 3 or 4 examples – don’t make them too long, keep to the point)</w:t>
      </w:r>
    </w:p>
    <w:p w14:paraId="17ECAE10" w14:textId="77777777" w:rsidR="000073EB"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Summary</w:t>
      </w:r>
    </w:p>
    <w:p w14:paraId="6DDE6B3C" w14:textId="77777777" w:rsidR="000073EB"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 xml:space="preserve">How you believe your </w:t>
      </w:r>
      <w:proofErr w:type="gramStart"/>
      <w:r>
        <w:rPr>
          <w:rFonts w:ascii="Verdana" w:eastAsia="Verdana" w:hAnsi="Verdana" w:cs="Verdana"/>
          <w:color w:val="000000"/>
        </w:rPr>
        <w:t>past experience</w:t>
      </w:r>
      <w:proofErr w:type="gramEnd"/>
      <w:r>
        <w:rPr>
          <w:rFonts w:ascii="Verdana" w:eastAsia="Verdana" w:hAnsi="Verdana" w:cs="Verdana"/>
          <w:color w:val="000000"/>
        </w:rPr>
        <w:t xml:space="preserve"> will allow you to perform in the future</w:t>
      </w:r>
    </w:p>
    <w:p w14:paraId="08C4CB52" w14:textId="77777777" w:rsidR="000073EB"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Only use “I” in your responses.</w:t>
      </w:r>
    </w:p>
    <w:p w14:paraId="00B8B946" w14:textId="77777777" w:rsidR="000073EB" w:rsidRDefault="000073EB">
      <w:pPr>
        <w:widowControl/>
        <w:pBdr>
          <w:top w:val="nil"/>
          <w:left w:val="nil"/>
          <w:bottom w:val="nil"/>
          <w:right w:val="nil"/>
          <w:between w:val="nil"/>
        </w:pBdr>
        <w:jc w:val="both"/>
        <w:rPr>
          <w:rFonts w:ascii="Verdana" w:eastAsia="Verdana" w:hAnsi="Verdana" w:cs="Verdana"/>
          <w:b/>
          <w:bCs/>
          <w:color w:val="000000"/>
          <w:sz w:val="22"/>
          <w:szCs w:val="22"/>
        </w:rPr>
      </w:pPr>
    </w:p>
    <w:p w14:paraId="49A8538C" w14:textId="77777777" w:rsidR="000073EB" w:rsidRDefault="000073EB">
      <w:pPr>
        <w:widowControl/>
        <w:pBdr>
          <w:top w:val="nil"/>
          <w:left w:val="nil"/>
          <w:bottom w:val="nil"/>
          <w:right w:val="nil"/>
          <w:between w:val="nil"/>
        </w:pBdr>
        <w:jc w:val="both"/>
        <w:rPr>
          <w:rFonts w:ascii="Verdana" w:eastAsia="Verdana" w:hAnsi="Verdana" w:cs="Verdana"/>
          <w:color w:val="000000"/>
          <w:sz w:val="22"/>
          <w:szCs w:val="22"/>
        </w:rPr>
      </w:pPr>
    </w:p>
    <w:p w14:paraId="599A06A3" w14:textId="77777777" w:rsidR="000073EB"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LENGTH OF RESPONSE</w:t>
      </w:r>
    </w:p>
    <w:p w14:paraId="04FD8C49" w14:textId="77777777" w:rsidR="000073EB" w:rsidRDefault="000073EB">
      <w:pPr>
        <w:widowControl/>
        <w:pBdr>
          <w:top w:val="nil"/>
          <w:left w:val="nil"/>
          <w:bottom w:val="nil"/>
          <w:right w:val="nil"/>
          <w:between w:val="nil"/>
        </w:pBdr>
        <w:jc w:val="both"/>
        <w:rPr>
          <w:rFonts w:ascii="Verdana" w:eastAsia="Verdana" w:hAnsi="Verdana" w:cs="Verdana"/>
          <w:color w:val="000000"/>
        </w:rPr>
      </w:pPr>
    </w:p>
    <w:p w14:paraId="0DFB83AC" w14:textId="77777777" w:rsidR="000073EB"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your response is too long, you risk boring the readers and they will not read everything you have written.</w:t>
      </w:r>
    </w:p>
    <w:p w14:paraId="04F704FA" w14:textId="77777777" w:rsidR="000073EB" w:rsidRDefault="000073EB">
      <w:pPr>
        <w:widowControl/>
        <w:pBdr>
          <w:top w:val="nil"/>
          <w:left w:val="nil"/>
          <w:bottom w:val="nil"/>
          <w:right w:val="nil"/>
          <w:between w:val="nil"/>
        </w:pBdr>
        <w:jc w:val="both"/>
        <w:rPr>
          <w:rFonts w:ascii="Verdana" w:eastAsia="Verdana" w:hAnsi="Verdana" w:cs="Verdana"/>
          <w:color w:val="000000"/>
        </w:rPr>
      </w:pPr>
    </w:p>
    <w:p w14:paraId="138693BC" w14:textId="77777777" w:rsidR="000073EB"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Do not, under any circumstances, ‘waffle on’ about your accomplishments.</w:t>
      </w:r>
    </w:p>
    <w:p w14:paraId="2CDE4D85" w14:textId="77777777" w:rsidR="000073EB" w:rsidRDefault="000073EB">
      <w:pPr>
        <w:widowControl/>
        <w:pBdr>
          <w:top w:val="nil"/>
          <w:left w:val="nil"/>
          <w:bottom w:val="nil"/>
          <w:right w:val="nil"/>
          <w:between w:val="nil"/>
        </w:pBdr>
        <w:jc w:val="both"/>
        <w:rPr>
          <w:rFonts w:ascii="Verdana" w:eastAsia="Verdana" w:hAnsi="Verdana" w:cs="Verdana"/>
          <w:color w:val="000000"/>
        </w:rPr>
      </w:pPr>
    </w:p>
    <w:p w14:paraId="67509FF6" w14:textId="77777777" w:rsidR="000073EB"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If you make it too short, then you run the risk of excluding information which may bias a selection </w:t>
      </w:r>
      <w:proofErr w:type="gramStart"/>
      <w:r>
        <w:rPr>
          <w:rFonts w:ascii="Verdana" w:eastAsia="Verdana" w:hAnsi="Verdana" w:cs="Verdana"/>
          <w:color w:val="000000"/>
        </w:rPr>
        <w:t>decision</w:t>
      </w:r>
      <w:proofErr w:type="gramEnd"/>
      <w:r>
        <w:rPr>
          <w:rFonts w:ascii="Verdana" w:eastAsia="Verdana" w:hAnsi="Verdana" w:cs="Verdana"/>
          <w:color w:val="000000"/>
        </w:rPr>
        <w:t xml:space="preserve"> and you may not score as highly as you should have.</w:t>
      </w:r>
    </w:p>
    <w:p w14:paraId="1B15867F" w14:textId="77777777" w:rsidR="000073EB" w:rsidRDefault="000073EB">
      <w:pPr>
        <w:widowControl/>
        <w:pBdr>
          <w:top w:val="nil"/>
          <w:left w:val="nil"/>
          <w:bottom w:val="nil"/>
          <w:right w:val="nil"/>
          <w:between w:val="nil"/>
        </w:pBdr>
        <w:jc w:val="both"/>
        <w:rPr>
          <w:rFonts w:ascii="Verdana" w:eastAsia="Verdana" w:hAnsi="Verdana" w:cs="Verdana"/>
          <w:color w:val="000000"/>
        </w:rPr>
      </w:pPr>
    </w:p>
    <w:p w14:paraId="23D57FB8" w14:textId="77777777" w:rsidR="000073EB"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Short paragraphs should be used, and length should depend on how much you have to say and the level of the position.</w:t>
      </w:r>
    </w:p>
    <w:p w14:paraId="5091778E" w14:textId="77777777" w:rsidR="000073EB" w:rsidRDefault="000073EB">
      <w:pPr>
        <w:widowControl/>
        <w:pBdr>
          <w:top w:val="nil"/>
          <w:left w:val="nil"/>
          <w:bottom w:val="nil"/>
          <w:right w:val="nil"/>
          <w:between w:val="nil"/>
        </w:pBdr>
        <w:jc w:val="both"/>
        <w:rPr>
          <w:rFonts w:ascii="Verdana" w:eastAsia="Verdana" w:hAnsi="Verdana" w:cs="Verdana"/>
          <w:color w:val="000000"/>
        </w:rPr>
      </w:pPr>
    </w:p>
    <w:p w14:paraId="77A467E3" w14:textId="77777777" w:rsidR="000073EB"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Ask yourself: Is this important to support my case on this criterion?</w:t>
      </w:r>
    </w:p>
    <w:p w14:paraId="79325F7B" w14:textId="77777777" w:rsidR="000073EB" w:rsidRDefault="000073EB">
      <w:pPr>
        <w:widowControl/>
        <w:pBdr>
          <w:top w:val="nil"/>
          <w:left w:val="nil"/>
          <w:bottom w:val="nil"/>
          <w:right w:val="nil"/>
          <w:between w:val="nil"/>
        </w:pBdr>
        <w:jc w:val="both"/>
        <w:rPr>
          <w:rFonts w:ascii="Verdana" w:eastAsia="Verdana" w:hAnsi="Verdana" w:cs="Verdana"/>
          <w:color w:val="000000"/>
        </w:rPr>
      </w:pPr>
    </w:p>
    <w:p w14:paraId="1C85E0CE" w14:textId="77777777" w:rsidR="000073EB"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rPr>
        <w:t xml:space="preserve">Individual departments may provide a guideline as to the length of response they require – it is </w:t>
      </w:r>
      <w:r>
        <w:rPr>
          <w:rFonts w:ascii="Verdana" w:eastAsia="Verdana" w:hAnsi="Verdana" w:cs="Verdana"/>
          <w:b/>
          <w:bCs/>
          <w:i/>
          <w:iCs/>
          <w:color w:val="000000"/>
        </w:rPr>
        <w:t xml:space="preserve">critical </w:t>
      </w:r>
      <w:r>
        <w:rPr>
          <w:rFonts w:ascii="Verdana" w:eastAsia="Verdana" w:hAnsi="Verdana" w:cs="Verdana"/>
          <w:color w:val="000000"/>
        </w:rPr>
        <w:t>to the acceptance of your application that you adhere to guidelines provided which relate to response length.</w:t>
      </w:r>
    </w:p>
    <w:p w14:paraId="570E00B2" w14:textId="77777777" w:rsidR="000073EB" w:rsidRDefault="000073EB">
      <w:pPr>
        <w:widowControl/>
        <w:pBdr>
          <w:top w:val="nil"/>
          <w:left w:val="nil"/>
          <w:bottom w:val="nil"/>
          <w:right w:val="nil"/>
          <w:between w:val="nil"/>
        </w:pBdr>
        <w:jc w:val="both"/>
        <w:rPr>
          <w:rFonts w:ascii="Verdana" w:eastAsia="Verdana" w:hAnsi="Verdana" w:cs="Verdana"/>
          <w:color w:val="000000"/>
        </w:rPr>
      </w:pPr>
    </w:p>
    <w:p w14:paraId="4F3D9FE7" w14:textId="77777777" w:rsidR="000073EB"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Employ a strong positive approach demonstrating energy and initiative, but not arrogance. You should convey to the passive or neutral receiver that you should be interviewed. Always </w:t>
      </w:r>
      <w:proofErr w:type="gramStart"/>
      <w:r>
        <w:rPr>
          <w:rFonts w:ascii="Verdana" w:eastAsia="Verdana" w:hAnsi="Verdana" w:cs="Verdana"/>
          <w:color w:val="000000"/>
        </w:rPr>
        <w:t>take into account</w:t>
      </w:r>
      <w:proofErr w:type="gramEnd"/>
      <w:r>
        <w:rPr>
          <w:rFonts w:ascii="Verdana" w:eastAsia="Verdana" w:hAnsi="Verdana" w:cs="Verdana"/>
          <w:color w:val="000000"/>
        </w:rPr>
        <w:t xml:space="preserve"> the reader.</w:t>
      </w:r>
    </w:p>
    <w:p w14:paraId="0A2C48B2" w14:textId="77777777" w:rsidR="000073EB" w:rsidRDefault="000073EB">
      <w:pPr>
        <w:widowControl/>
        <w:pBdr>
          <w:top w:val="nil"/>
          <w:left w:val="nil"/>
          <w:bottom w:val="nil"/>
          <w:right w:val="nil"/>
          <w:between w:val="nil"/>
        </w:pBdr>
        <w:jc w:val="both"/>
        <w:rPr>
          <w:rFonts w:ascii="Verdana" w:eastAsia="Verdana" w:hAnsi="Verdana" w:cs="Verdana"/>
          <w:color w:val="000000"/>
          <w:sz w:val="22"/>
          <w:szCs w:val="22"/>
        </w:rPr>
      </w:pPr>
    </w:p>
    <w:p w14:paraId="5FED9E18" w14:textId="77777777" w:rsidR="000073EB"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WHY GO TO THIS MUCH TROUBLE?</w:t>
      </w:r>
    </w:p>
    <w:p w14:paraId="39D6D8DC" w14:textId="77777777" w:rsidR="000073EB" w:rsidRDefault="000073EB">
      <w:pPr>
        <w:widowControl/>
        <w:pBdr>
          <w:top w:val="nil"/>
          <w:left w:val="nil"/>
          <w:bottom w:val="nil"/>
          <w:right w:val="nil"/>
          <w:between w:val="nil"/>
        </w:pBdr>
        <w:jc w:val="both"/>
        <w:rPr>
          <w:rFonts w:ascii="Verdana" w:eastAsia="Verdana" w:hAnsi="Verdana" w:cs="Verdana"/>
          <w:color w:val="000000"/>
        </w:rPr>
      </w:pPr>
    </w:p>
    <w:p w14:paraId="024A371C" w14:textId="77777777" w:rsidR="000073EB"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7430CFB6" w14:textId="77777777" w:rsidR="000073EB"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Always bear in mind that the Selection Criteria process exists in the interests of equal and fair selection, based on merit, skills and experience.</w:t>
      </w:r>
    </w:p>
    <w:p w14:paraId="0F9D6F36" w14:textId="77777777" w:rsidR="000073EB" w:rsidRDefault="000073EB">
      <w:pPr>
        <w:widowControl/>
        <w:pBdr>
          <w:top w:val="nil"/>
          <w:left w:val="nil"/>
          <w:bottom w:val="nil"/>
          <w:right w:val="nil"/>
          <w:between w:val="nil"/>
        </w:pBdr>
        <w:jc w:val="both"/>
        <w:rPr>
          <w:rFonts w:ascii="Verdana" w:eastAsia="Verdana" w:hAnsi="Verdana" w:cs="Verdana"/>
          <w:color w:val="000000"/>
        </w:rPr>
      </w:pPr>
    </w:p>
    <w:p w14:paraId="25C01900" w14:textId="77777777" w:rsidR="000073EB"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SELECTION CRITERIA - MEANING OF TERMS</w:t>
      </w:r>
    </w:p>
    <w:p w14:paraId="558BD92F" w14:textId="77777777" w:rsidR="000073EB" w:rsidRDefault="000073EB">
      <w:pPr>
        <w:widowControl/>
        <w:pBdr>
          <w:top w:val="nil"/>
          <w:left w:val="nil"/>
          <w:bottom w:val="nil"/>
          <w:right w:val="nil"/>
          <w:between w:val="nil"/>
        </w:pBdr>
        <w:jc w:val="both"/>
        <w:rPr>
          <w:rFonts w:ascii="Verdana" w:eastAsia="Verdana" w:hAnsi="Verdana" w:cs="Verdana"/>
          <w:color w:val="000000"/>
          <w:sz w:val="22"/>
          <w:szCs w:val="22"/>
        </w:rPr>
      </w:pPr>
    </w:p>
    <w:p w14:paraId="7117C526" w14:textId="77777777" w:rsidR="000073EB"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KNOWLEDGE</w:t>
      </w:r>
    </w:p>
    <w:p w14:paraId="37F34448" w14:textId="77777777" w:rsidR="000073EB"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‘Knowledge’ – basic knowledge only is required. For example, you know which Act applied to a particular area and overall know what the Act covers.</w:t>
      </w:r>
    </w:p>
    <w:p w14:paraId="0A8F5334" w14:textId="77777777" w:rsidR="000073EB"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Sound Knowledge’ – a good working knowledge. For example, you know policy provisions and intentions of an Act and the conditions under which benefits are conferred or obligations assumed.</w:t>
      </w:r>
    </w:p>
    <w:p w14:paraId="3777AB96" w14:textId="77777777" w:rsidR="000073EB"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‘Thorough Knowledge’ – highest level. You would be expected to know the details of an Act, the theory of an Act, etc.</w:t>
      </w:r>
    </w:p>
    <w:p w14:paraId="04FE6E17" w14:textId="77777777" w:rsidR="000073EB" w:rsidRDefault="000073EB">
      <w:pPr>
        <w:widowControl/>
        <w:pBdr>
          <w:top w:val="nil"/>
          <w:left w:val="nil"/>
          <w:bottom w:val="nil"/>
          <w:right w:val="nil"/>
          <w:between w:val="nil"/>
        </w:pBdr>
        <w:jc w:val="both"/>
        <w:rPr>
          <w:rFonts w:ascii="Verdana" w:eastAsia="Verdana" w:hAnsi="Verdana" w:cs="Verdana"/>
          <w:color w:val="000000"/>
          <w:sz w:val="22"/>
          <w:szCs w:val="22"/>
        </w:rPr>
      </w:pPr>
    </w:p>
    <w:p w14:paraId="2FD21E9B" w14:textId="77777777" w:rsidR="000073EB"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sz w:val="22"/>
          <w:szCs w:val="22"/>
        </w:rPr>
        <w:t>A</w:t>
      </w:r>
      <w:r>
        <w:rPr>
          <w:rFonts w:ascii="Verdana" w:eastAsia="Verdana" w:hAnsi="Verdana" w:cs="Verdana"/>
          <w:color w:val="000000"/>
          <w:sz w:val="18"/>
          <w:szCs w:val="18"/>
        </w:rPr>
        <w:t xml:space="preserve">BILITY </w:t>
      </w:r>
      <w:r>
        <w:rPr>
          <w:rFonts w:ascii="Verdana" w:eastAsia="Verdana" w:hAnsi="Verdana" w:cs="Verdana"/>
          <w:color w:val="000000"/>
          <w:sz w:val="22"/>
          <w:szCs w:val="22"/>
        </w:rPr>
        <w:t>VS P</w:t>
      </w:r>
      <w:r>
        <w:rPr>
          <w:rFonts w:ascii="Verdana" w:eastAsia="Verdana" w:hAnsi="Verdana" w:cs="Verdana"/>
          <w:color w:val="000000"/>
          <w:sz w:val="18"/>
          <w:szCs w:val="18"/>
        </w:rPr>
        <w:t xml:space="preserve">ROVEN </w:t>
      </w:r>
      <w:r>
        <w:rPr>
          <w:rFonts w:ascii="Verdana" w:eastAsia="Verdana" w:hAnsi="Verdana" w:cs="Verdana"/>
          <w:color w:val="000000"/>
          <w:sz w:val="22"/>
          <w:szCs w:val="22"/>
        </w:rPr>
        <w:t>A</w:t>
      </w:r>
      <w:r>
        <w:rPr>
          <w:rFonts w:ascii="Verdana" w:eastAsia="Verdana" w:hAnsi="Verdana" w:cs="Verdana"/>
          <w:color w:val="000000"/>
          <w:sz w:val="18"/>
          <w:szCs w:val="18"/>
        </w:rPr>
        <w:t>BILITY</w:t>
      </w:r>
      <w:r>
        <w:rPr>
          <w:rFonts w:ascii="Verdana" w:eastAsia="Verdana" w:hAnsi="Verdana" w:cs="Verdana"/>
          <w:color w:val="000000"/>
          <w:sz w:val="22"/>
          <w:szCs w:val="22"/>
        </w:rPr>
        <w:t>/D</w:t>
      </w:r>
      <w:r>
        <w:rPr>
          <w:rFonts w:ascii="Verdana" w:eastAsia="Verdana" w:hAnsi="Verdana" w:cs="Verdana"/>
          <w:color w:val="000000"/>
          <w:sz w:val="18"/>
          <w:szCs w:val="18"/>
        </w:rPr>
        <w:t xml:space="preserve">EMONSTRATED </w:t>
      </w:r>
      <w:r>
        <w:rPr>
          <w:rFonts w:ascii="Verdana" w:eastAsia="Verdana" w:hAnsi="Verdana" w:cs="Verdana"/>
          <w:color w:val="000000"/>
          <w:sz w:val="22"/>
          <w:szCs w:val="22"/>
        </w:rPr>
        <w:t>A</w:t>
      </w:r>
      <w:r>
        <w:rPr>
          <w:rFonts w:ascii="Verdana" w:eastAsia="Verdana" w:hAnsi="Verdana" w:cs="Verdana"/>
          <w:color w:val="000000"/>
          <w:sz w:val="18"/>
          <w:szCs w:val="18"/>
        </w:rPr>
        <w:t>BILITY</w:t>
      </w:r>
    </w:p>
    <w:p w14:paraId="2AECE744" w14:textId="77777777" w:rsidR="000073EB" w:rsidRDefault="000073EB">
      <w:pPr>
        <w:widowControl/>
        <w:pBdr>
          <w:top w:val="nil"/>
          <w:left w:val="nil"/>
          <w:bottom w:val="nil"/>
          <w:right w:val="nil"/>
          <w:between w:val="nil"/>
        </w:pBdr>
        <w:jc w:val="both"/>
        <w:rPr>
          <w:rFonts w:ascii="Verdana" w:eastAsia="Verdana" w:hAnsi="Verdana" w:cs="Verdana"/>
          <w:color w:val="000000"/>
        </w:rPr>
      </w:pPr>
    </w:p>
    <w:p w14:paraId="5D70F611" w14:textId="77777777" w:rsidR="000073EB"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When the terminology ‘ability to …’ occurs, it means that you need to provide specific examples of instances of where you have performed that function effectively.</w:t>
      </w:r>
    </w:p>
    <w:p w14:paraId="519CC643" w14:textId="77777777" w:rsidR="000073EB" w:rsidRDefault="000073EB">
      <w:pPr>
        <w:widowControl/>
        <w:pBdr>
          <w:top w:val="nil"/>
          <w:left w:val="nil"/>
          <w:bottom w:val="nil"/>
          <w:right w:val="nil"/>
          <w:between w:val="nil"/>
        </w:pBdr>
        <w:jc w:val="both"/>
        <w:rPr>
          <w:rFonts w:ascii="Verdana" w:eastAsia="Verdana" w:hAnsi="Verdana" w:cs="Verdana"/>
          <w:color w:val="000000"/>
        </w:rPr>
      </w:pPr>
    </w:p>
    <w:p w14:paraId="066EDB40" w14:textId="77777777" w:rsidR="000073EB"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In most cases, the list of duties will give you an idea as to the ‘level’ of ‘knowledge’ or ’ability’ required to perform the duties.</w:t>
      </w:r>
    </w:p>
    <w:p w14:paraId="65DDD0BB" w14:textId="77777777" w:rsidR="000073EB" w:rsidRDefault="000073EB">
      <w:pPr>
        <w:widowControl/>
        <w:pBdr>
          <w:top w:val="nil"/>
          <w:left w:val="nil"/>
          <w:bottom w:val="nil"/>
          <w:right w:val="nil"/>
          <w:between w:val="nil"/>
        </w:pBdr>
        <w:ind w:right="10"/>
        <w:jc w:val="both"/>
        <w:rPr>
          <w:rFonts w:ascii="Verdana" w:eastAsia="Verdana" w:hAnsi="Verdana" w:cs="Verdana"/>
          <w:color w:val="000000"/>
        </w:rPr>
      </w:pPr>
    </w:p>
    <w:p w14:paraId="099D95C4" w14:textId="77777777" w:rsidR="000073EB" w:rsidRDefault="00000000">
      <w:pPr>
        <w:widowControl/>
        <w:pBdr>
          <w:top w:val="nil"/>
          <w:left w:val="nil"/>
          <w:bottom w:val="nil"/>
          <w:right w:val="nil"/>
          <w:between w:val="nil"/>
        </w:pBdr>
        <w:ind w:right="10"/>
        <w:jc w:val="both"/>
        <w:rPr>
          <w:rFonts w:ascii="Verdana" w:eastAsia="Verdana" w:hAnsi="Verdana" w:cs="Verdana"/>
          <w:color w:val="000000"/>
        </w:rPr>
      </w:pPr>
      <w:r>
        <w:rPr>
          <w:rFonts w:ascii="Verdana" w:eastAsia="Verdana" w:hAnsi="Verdana" w:cs="Verdana"/>
          <w:color w:val="000000"/>
        </w:rPr>
        <w:t>Ensure that you relate your past performance and experience to every qualification and/or experience statement listed in the Selection Criteria.</w:t>
      </w:r>
    </w:p>
    <w:p w14:paraId="7D872F08" w14:textId="77777777" w:rsidR="000073EB" w:rsidRDefault="000073EB">
      <w:pPr>
        <w:widowControl/>
        <w:pBdr>
          <w:top w:val="nil"/>
          <w:left w:val="nil"/>
          <w:bottom w:val="nil"/>
          <w:right w:val="nil"/>
          <w:between w:val="nil"/>
        </w:pBdr>
        <w:ind w:right="10"/>
        <w:jc w:val="both"/>
        <w:rPr>
          <w:rFonts w:ascii="Verdana" w:eastAsia="Verdana" w:hAnsi="Verdana" w:cs="Verdana"/>
          <w:color w:val="000000"/>
        </w:rPr>
      </w:pPr>
    </w:p>
    <w:p w14:paraId="462433E7" w14:textId="77777777" w:rsidR="000073EB" w:rsidRDefault="000073EB">
      <w:pPr>
        <w:rPr>
          <w:rFonts w:ascii="Verdana" w:eastAsia="Verdana" w:hAnsi="Verdana" w:cs="Verdana"/>
          <w:color w:val="000000"/>
        </w:rPr>
      </w:pPr>
    </w:p>
    <w:p w14:paraId="75E7F144" w14:textId="77777777" w:rsidR="000073EB" w:rsidRDefault="000073EB"/>
    <w:p w14:paraId="5E1FC16D" w14:textId="77777777" w:rsidR="000073EB" w:rsidRDefault="000073EB"/>
    <w:p w14:paraId="034C5907" w14:textId="77777777" w:rsidR="000073EB" w:rsidRDefault="000073EB"/>
    <w:p w14:paraId="230020A2" w14:textId="77777777" w:rsidR="000073EB" w:rsidRDefault="000073EB"/>
    <w:p w14:paraId="56F0BE72" w14:textId="77777777" w:rsidR="000073EB" w:rsidRDefault="000073EB"/>
    <w:p w14:paraId="6CC6F2DA" w14:textId="77777777" w:rsidR="000073EB" w:rsidRDefault="000073EB"/>
    <w:p w14:paraId="275F946D" w14:textId="77777777" w:rsidR="000073EB" w:rsidRDefault="000073EB"/>
    <w:sectPr w:rsidR="000073EB">
      <w:headerReference w:type="even" r:id="rId8"/>
      <w:headerReference w:type="default" r:id="rId9"/>
      <w:footerReference w:type="even" r:id="rId10"/>
      <w:footerReference w:type="default" r:id="rId11"/>
      <w:headerReference w:type="first" r:id="rId12"/>
      <w:footerReference w:type="first" r:id="rId13"/>
      <w:pgSz w:w="11906" w:h="16838"/>
      <w:pgMar w:top="1440" w:right="1134" w:bottom="1651" w:left="849" w:header="426" w:footer="2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0E845" w14:textId="77777777" w:rsidR="00B66A92" w:rsidRDefault="00B66A92">
      <w:r>
        <w:separator/>
      </w:r>
    </w:p>
  </w:endnote>
  <w:endnote w:type="continuationSeparator" w:id="0">
    <w:p w14:paraId="4ABEBF06" w14:textId="77777777" w:rsidR="00B66A92" w:rsidRDefault="00B66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la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62A9F44-303E-4E8F-9853-A3BB23FE10F3}"/>
    <w:embedBold r:id="rId2" w:fontKey="{6DEDEA43-BD93-495C-AC71-A68895BD76FC}"/>
  </w:font>
  <w:font w:name="Verdana">
    <w:panose1 w:val="020B0604030504040204"/>
    <w:charset w:val="00"/>
    <w:family w:val="swiss"/>
    <w:pitch w:val="variable"/>
    <w:sig w:usb0="A00006FF" w:usb1="4000205B" w:usb2="00000010" w:usb3="00000000" w:csb0="0000019F" w:csb1="00000000"/>
    <w:embedRegular r:id="rId3" w:fontKey="{2C4866DD-A055-4728-8A0A-7A09C042923A}"/>
    <w:embedBold r:id="rId4" w:fontKey="{7A543BEF-E3C1-4CFD-A102-F0C32ED95327}"/>
    <w:embedBoldItalic r:id="rId5" w:fontKey="{2D0ED5FC-BC6F-4F57-84AF-949593C7EF01}"/>
  </w:font>
  <w:font w:name="Cambria">
    <w:panose1 w:val="02040503050406030204"/>
    <w:charset w:val="00"/>
    <w:family w:val="roman"/>
    <w:pitch w:val="variable"/>
    <w:sig w:usb0="E00006FF" w:usb1="420024FF" w:usb2="02000000" w:usb3="00000000" w:csb0="0000019F" w:csb1="00000000"/>
    <w:embedRegular r:id="rId6" w:fontKey="{B5E20BB3-6E5B-4FA9-A206-F4CCFACEE0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23D96" w14:textId="77777777" w:rsidR="000073EB" w:rsidRDefault="000073EB">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C37CF" w14:textId="77777777" w:rsidR="000073EB" w:rsidRDefault="00000000">
    <w:pPr>
      <w:widowControl/>
      <w:pBdr>
        <w:top w:val="single" w:sz="4" w:space="0" w:color="00000A"/>
        <w:left w:val="nil"/>
        <w:bottom w:val="nil"/>
        <w:right w:val="nil"/>
        <w:between w:val="nil"/>
      </w:pBdr>
      <w:spacing w:before="60" w:after="60"/>
      <w:jc w:val="center"/>
      <w:rPr>
        <w:rFonts w:ascii="Arial" w:eastAsia="Arial" w:hAnsi="Arial" w:cs="Arial"/>
        <w:color w:val="000000"/>
        <w:sz w:val="16"/>
        <w:szCs w:val="16"/>
      </w:rPr>
    </w:pPr>
    <w:r>
      <w:rPr>
        <w:rFonts w:ascii="Arial" w:eastAsia="Arial" w:hAnsi="Arial" w:cs="Arial"/>
        <w:color w:val="000000"/>
        <w:sz w:val="16"/>
        <w:szCs w:val="16"/>
      </w:rPr>
      <w:t xml:space="preserve">Business Address: </w:t>
    </w:r>
    <w:hyperlink r:id="rId1">
      <w:r w:rsidR="000073EB">
        <w:rPr>
          <w:rFonts w:ascii="Arial" w:eastAsia="Arial" w:hAnsi="Arial" w:cs="Arial"/>
          <w:color w:val="467886"/>
          <w:sz w:val="16"/>
          <w:szCs w:val="16"/>
          <w:u w:val="single"/>
        </w:rPr>
        <w:t>Suite 1B, Level 16, 56 Pitt Street</w:t>
      </w:r>
    </w:hyperlink>
    <w:r>
      <w:rPr>
        <w:rFonts w:ascii="Arial" w:eastAsia="Arial" w:hAnsi="Arial" w:cs="Arial"/>
        <w:color w:val="000000"/>
        <w:sz w:val="16"/>
        <w:szCs w:val="16"/>
      </w:rPr>
      <w:t xml:space="preserve">, NSW 2000, </w:t>
    </w:r>
  </w:p>
  <w:p w14:paraId="1C65E1D5" w14:textId="77777777" w:rsidR="000073EB" w:rsidRDefault="00000000">
    <w:pPr>
      <w:widowControl/>
      <w:pBdr>
        <w:top w:val="nil"/>
        <w:left w:val="nil"/>
        <w:bottom w:val="nil"/>
        <w:right w:val="nil"/>
        <w:between w:val="nil"/>
      </w:pBdr>
      <w:spacing w:before="60" w:after="60"/>
      <w:jc w:val="center"/>
      <w:rPr>
        <w:rFonts w:ascii="Arial" w:eastAsia="Arial" w:hAnsi="Arial" w:cs="Arial"/>
        <w:color w:val="000000"/>
        <w:sz w:val="24"/>
        <w:szCs w:val="24"/>
      </w:rPr>
    </w:pPr>
    <w:r>
      <w:rPr>
        <w:rFonts w:ascii="Arial" w:eastAsia="Arial" w:hAnsi="Arial" w:cs="Arial"/>
        <w:color w:val="000000"/>
        <w:sz w:val="16"/>
        <w:szCs w:val="16"/>
      </w:rPr>
      <w:t>Ph:0452 054 581</w:t>
    </w:r>
    <w:proofErr w:type="gramStart"/>
    <w:r>
      <w:rPr>
        <w:rFonts w:ascii="Arial" w:eastAsia="Arial" w:hAnsi="Arial" w:cs="Arial"/>
        <w:color w:val="000000"/>
        <w:sz w:val="16"/>
        <w:szCs w:val="16"/>
      </w:rPr>
      <w:t>, ,</w:t>
    </w:r>
    <w:proofErr w:type="gramEnd"/>
    <w:r>
      <w:rPr>
        <w:rFonts w:ascii="Arial" w:eastAsia="Arial" w:hAnsi="Arial" w:cs="Arial"/>
        <w:color w:val="000000"/>
        <w:sz w:val="16"/>
        <w:szCs w:val="16"/>
      </w:rPr>
      <w:t xml:space="preserve"> E-mail: </w:t>
    </w:r>
    <w:hyperlink r:id="rId2">
      <w:r w:rsidR="000073EB">
        <w:rPr>
          <w:rFonts w:ascii="Arial" w:eastAsia="Arial" w:hAnsi="Arial" w:cs="Arial"/>
          <w:color w:val="467886"/>
          <w:sz w:val="16"/>
          <w:szCs w:val="16"/>
          <w:u w:val="single"/>
        </w:rPr>
        <w:t>Jobs@solsoft.com.au</w:t>
      </w:r>
    </w:hyperlink>
    <w:r>
      <w:rPr>
        <w:rFonts w:ascii="Arial" w:eastAsia="Arial" w:hAnsi="Arial" w:cs="Arial"/>
        <w:color w:val="000000"/>
        <w:sz w:val="16"/>
        <w:szCs w:val="16"/>
      </w:rPr>
      <w:t xml:space="preserve"> </w:t>
    </w:r>
    <w:hyperlink r:id="rId3">
      <w:r w:rsidR="000073EB">
        <w:rPr>
          <w:rFonts w:ascii="Arial" w:eastAsia="Arial" w:hAnsi="Arial" w:cs="Arial"/>
          <w:color w:val="467886"/>
          <w:sz w:val="16"/>
          <w:szCs w:val="16"/>
          <w:u w:val="single"/>
        </w:rPr>
        <w:t>www.solssoftfttest.com.au</w:t>
      </w:r>
    </w:hyperlink>
    <w:r>
      <w:rPr>
        <w:rFonts w:ascii="Arial" w:eastAsia="Arial" w:hAnsi="Arial" w:cs="Arial"/>
        <w:color w:val="000000"/>
        <w:sz w:val="16"/>
        <w:szCs w:val="16"/>
      </w:rPr>
      <w:t>, ABN: 29 682 472 788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CD53D" w14:textId="77777777" w:rsidR="000073EB" w:rsidRDefault="000073E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06B88" w14:textId="77777777" w:rsidR="00B66A92" w:rsidRDefault="00B66A92">
      <w:r>
        <w:separator/>
      </w:r>
    </w:p>
  </w:footnote>
  <w:footnote w:type="continuationSeparator" w:id="0">
    <w:p w14:paraId="1B24E970" w14:textId="77777777" w:rsidR="00B66A92" w:rsidRDefault="00B66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0CDD9" w14:textId="77777777" w:rsidR="000073EB" w:rsidRDefault="00000000">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59264" behindDoc="0" locked="0" layoutInCell="1" hidden="0" allowOverlap="1" wp14:anchorId="2838D01F" wp14:editId="2694FFF8">
          <wp:simplePos x="0" y="0"/>
          <wp:positionH relativeFrom="page">
            <wp:posOffset>0</wp:posOffset>
          </wp:positionH>
          <wp:positionV relativeFrom="page">
            <wp:posOffset>266700</wp:posOffset>
          </wp:positionV>
          <wp:extent cx="7136280" cy="112644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136280" cy="11264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34E6" w14:textId="77777777" w:rsidR="000073EB" w:rsidRDefault="00000000">
    <w:pPr>
      <w:widowControl/>
      <w:pBdr>
        <w:top w:val="nil"/>
        <w:left w:val="nil"/>
        <w:bottom w:val="single" w:sz="4" w:space="0" w:color="00000A"/>
        <w:right w:val="nil"/>
        <w:between w:val="nil"/>
      </w:pBdr>
      <w:tabs>
        <w:tab w:val="center" w:pos="4153"/>
        <w:tab w:val="right" w:pos="8987"/>
        <w:tab w:val="left" w:pos="7935"/>
      </w:tabs>
      <w:spacing w:before="60" w:after="60"/>
      <w:rPr>
        <w:rFonts w:ascii="Arial" w:eastAsia="Arial" w:hAnsi="Arial" w:cs="Arial"/>
        <w:color w:val="000000"/>
        <w:sz w:val="24"/>
        <w:szCs w:val="24"/>
      </w:rPr>
    </w:pPr>
    <w:r>
      <w:rPr>
        <w:noProof/>
      </w:rPr>
      <w:drawing>
        <wp:anchor distT="0" distB="0" distL="114300" distR="114300" simplePos="0" relativeHeight="251658240" behindDoc="0" locked="0" layoutInCell="1" hidden="0" allowOverlap="1" wp14:anchorId="3D2C843E" wp14:editId="6FDA0C5F">
          <wp:simplePos x="0" y="0"/>
          <wp:positionH relativeFrom="column">
            <wp:posOffset>1</wp:posOffset>
          </wp:positionH>
          <wp:positionV relativeFrom="paragraph">
            <wp:posOffset>323850</wp:posOffset>
          </wp:positionV>
          <wp:extent cx="6172200" cy="14478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72200" cy="14478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7255A" w14:textId="77777777" w:rsidR="000073EB" w:rsidRDefault="000073EB">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B284E"/>
    <w:multiLevelType w:val="multilevel"/>
    <w:tmpl w:val="347623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389235F"/>
    <w:multiLevelType w:val="multilevel"/>
    <w:tmpl w:val="347623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73A4125"/>
    <w:multiLevelType w:val="multilevel"/>
    <w:tmpl w:val="ED3E28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C1629FE"/>
    <w:multiLevelType w:val="multilevel"/>
    <w:tmpl w:val="122EEF2A"/>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4" w15:restartNumberingAfterBreak="0">
    <w:nsid w:val="32A81625"/>
    <w:multiLevelType w:val="hybridMultilevel"/>
    <w:tmpl w:val="44A61F9E"/>
    <w:lvl w:ilvl="0" w:tplc="EB9C5BD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B41CE6"/>
    <w:multiLevelType w:val="multilevel"/>
    <w:tmpl w:val="990495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BC24F71"/>
    <w:multiLevelType w:val="hybridMultilevel"/>
    <w:tmpl w:val="0546A8AE"/>
    <w:lvl w:ilvl="0" w:tplc="C944C0E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AF49B2"/>
    <w:multiLevelType w:val="multilevel"/>
    <w:tmpl w:val="F9802C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47F84214"/>
    <w:multiLevelType w:val="multilevel"/>
    <w:tmpl w:val="8F5AFE5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9" w15:restartNumberingAfterBreak="0">
    <w:nsid w:val="50B506FB"/>
    <w:multiLevelType w:val="hybridMultilevel"/>
    <w:tmpl w:val="F2541A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094653"/>
    <w:multiLevelType w:val="multilevel"/>
    <w:tmpl w:val="347623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5109513">
    <w:abstractNumId w:val="3"/>
  </w:num>
  <w:num w:numId="2" w16cid:durableId="2009092363">
    <w:abstractNumId w:val="10"/>
  </w:num>
  <w:num w:numId="3" w16cid:durableId="1820732960">
    <w:abstractNumId w:val="2"/>
  </w:num>
  <w:num w:numId="4" w16cid:durableId="1528835913">
    <w:abstractNumId w:val="8"/>
  </w:num>
  <w:num w:numId="5" w16cid:durableId="1593276115">
    <w:abstractNumId w:val="7"/>
  </w:num>
  <w:num w:numId="6" w16cid:durableId="604850434">
    <w:abstractNumId w:val="5"/>
  </w:num>
  <w:num w:numId="7" w16cid:durableId="1490637122">
    <w:abstractNumId w:val="1"/>
  </w:num>
  <w:num w:numId="8" w16cid:durableId="735278618">
    <w:abstractNumId w:val="0"/>
  </w:num>
  <w:num w:numId="9" w16cid:durableId="656424960">
    <w:abstractNumId w:val="4"/>
  </w:num>
  <w:num w:numId="10" w16cid:durableId="573319525">
    <w:abstractNumId w:val="9"/>
  </w:num>
  <w:num w:numId="11" w16cid:durableId="6817118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3EB"/>
    <w:rsid w:val="000073EB"/>
    <w:rsid w:val="000B60AD"/>
    <w:rsid w:val="00581291"/>
    <w:rsid w:val="008A630C"/>
    <w:rsid w:val="00A47ECE"/>
    <w:rsid w:val="00B66A92"/>
    <w:rsid w:val="00C220E8"/>
    <w:rsid w:val="00DD5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5D65D"/>
  <w15:docId w15:val="{33D5B8CF-2B53-4595-8C28-80970D83A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0" w:type="dxa"/>
        <w:bottom w:w="0" w:type="dxa"/>
        <w:right w:w="10" w:type="dxa"/>
      </w:tblCellMar>
    </w:tblPr>
  </w:style>
  <w:style w:type="paragraph" w:styleId="ListParagraph">
    <w:name w:val="List Paragraph"/>
    <w:basedOn w:val="Normal"/>
    <w:uiPriority w:val="34"/>
    <w:qFormat/>
    <w:rsid w:val="008A630C"/>
    <w:pPr>
      <w:ind w:left="720"/>
      <w:contextualSpacing/>
    </w:pPr>
  </w:style>
  <w:style w:type="character" w:styleId="Hyperlink">
    <w:name w:val="Hyperlink"/>
    <w:basedOn w:val="DefaultParagraphFont"/>
    <w:uiPriority w:val="99"/>
    <w:unhideWhenUsed/>
    <w:rsid w:val="00C220E8"/>
    <w:rPr>
      <w:color w:val="0000FF" w:themeColor="hyperlink"/>
      <w:u w:val="single"/>
    </w:rPr>
  </w:style>
  <w:style w:type="character" w:styleId="UnresolvedMention">
    <w:name w:val="Unresolved Mention"/>
    <w:basedOn w:val="DefaultParagraphFont"/>
    <w:uiPriority w:val="99"/>
    <w:semiHidden/>
    <w:unhideWhenUsed/>
    <w:rsid w:val="00C220E8"/>
    <w:rPr>
      <w:color w:val="605E5C"/>
      <w:shd w:val="clear" w:color="auto" w:fill="E1DFDD"/>
    </w:rPr>
  </w:style>
  <w:style w:type="character" w:styleId="FollowedHyperlink">
    <w:name w:val="FollowedHyperlink"/>
    <w:basedOn w:val="DefaultParagraphFont"/>
    <w:uiPriority w:val="99"/>
    <w:semiHidden/>
    <w:unhideWhenUsed/>
    <w:rsid w:val="00C220E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jobs@Solsoft.com.a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1744</Words>
  <Characters>9943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akshay myadapu</dc:creator>
  <cp:lastModifiedBy>Arunachala Tipirneni</cp:lastModifiedBy>
  <cp:revision>2</cp:revision>
  <dcterms:created xsi:type="dcterms:W3CDTF">2026-09-09T08:58:00Z</dcterms:created>
  <dcterms:modified xsi:type="dcterms:W3CDTF">2026-09-09T08:58:00Z</dcterms:modified>
</cp:coreProperties>
</file>